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28418C"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8D1736">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p>
    <w:p w:rsidR="00D256F1" w:rsidRPr="006B6E99"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w:t>
      </w:r>
      <w:r w:rsidR="0028418C">
        <w:rPr>
          <w:rFonts w:ascii="Times New Roman" w:hAnsi="Times New Roman" w:cs="Times New Roman"/>
          <w:b/>
          <w:sz w:val="28"/>
          <w:szCs w:val="28"/>
        </w:rPr>
        <w:t xml:space="preserve">                                  </w:t>
      </w:r>
      <w:r w:rsidRPr="006B6E99">
        <w:rPr>
          <w:rFonts w:ascii="Times New Roman" w:hAnsi="Times New Roman" w:cs="Times New Roman"/>
          <w:b/>
          <w:sz w:val="28"/>
          <w:szCs w:val="28"/>
        </w:rPr>
        <w:t xml:space="preserve"> </w:t>
      </w:r>
      <w:r w:rsidR="00D0230E">
        <w:rPr>
          <w:rFonts w:ascii="Times New Roman" w:hAnsi="Times New Roman" w:cs="Times New Roman"/>
          <w:b/>
          <w:sz w:val="28"/>
          <w:szCs w:val="28"/>
        </w:rPr>
        <w:t>___</w:t>
      </w:r>
      <w:r w:rsidRPr="006B6E99">
        <w:rPr>
          <w:rFonts w:ascii="Times New Roman" w:hAnsi="Times New Roman" w:cs="Times New Roman"/>
          <w:b/>
          <w:sz w:val="28"/>
          <w:szCs w:val="28"/>
        </w:rPr>
        <w:t xml:space="preserve">_____________ </w:t>
      </w:r>
      <w:r w:rsidR="00D0230E">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C1705E" w:rsidRPr="00B672FC" w:rsidRDefault="00D256F1" w:rsidP="00C1705E">
      <w:pPr>
        <w:suppressAutoHyphens/>
        <w:spacing w:line="23" w:lineRule="atLeast"/>
        <w:jc w:val="center"/>
        <w:rPr>
          <w:rFonts w:ascii="Times New Roman" w:hAnsi="Times New Roman" w:cs="Times New Roman"/>
          <w:bCs/>
          <w:sz w:val="28"/>
          <w:szCs w:val="28"/>
        </w:rPr>
      </w:pPr>
      <w:r w:rsidRPr="006B6E99">
        <w:rPr>
          <w:rFonts w:ascii="Times New Roman" w:hAnsi="Times New Roman" w:cs="Times New Roman"/>
          <w:bCs/>
          <w:sz w:val="28"/>
          <w:szCs w:val="28"/>
        </w:rPr>
        <w:t xml:space="preserve">на право заключения договора </w:t>
      </w:r>
      <w:r w:rsidR="0088366F">
        <w:rPr>
          <w:rFonts w:ascii="Times New Roman" w:hAnsi="Times New Roman" w:cs="Times New Roman"/>
          <w:bCs/>
          <w:sz w:val="28"/>
          <w:szCs w:val="28"/>
        </w:rPr>
        <w:t xml:space="preserve">на выполнение работ </w:t>
      </w:r>
      <w:r w:rsidR="0053361D">
        <w:rPr>
          <w:rFonts w:ascii="Times New Roman" w:hAnsi="Times New Roman" w:cs="Times New Roman"/>
          <w:bCs/>
          <w:sz w:val="28"/>
          <w:szCs w:val="28"/>
        </w:rPr>
        <w:t>по разработке проекта по оборудованию узла учета питьевой воды в точке присоединения ЖК «</w:t>
      </w:r>
      <w:r w:rsidR="00D728C7">
        <w:rPr>
          <w:rFonts w:ascii="Times New Roman" w:hAnsi="Times New Roman" w:cs="Times New Roman"/>
          <w:bCs/>
          <w:sz w:val="28"/>
          <w:szCs w:val="28"/>
        </w:rPr>
        <w:t>Молодежный</w:t>
      </w:r>
      <w:r w:rsidR="0053361D">
        <w:rPr>
          <w:rFonts w:ascii="Times New Roman" w:hAnsi="Times New Roman" w:cs="Times New Roman"/>
          <w:bCs/>
          <w:sz w:val="28"/>
          <w:szCs w:val="28"/>
        </w:rPr>
        <w:t>» к сетям МУП «Водоканал»</w:t>
      </w:r>
      <w:r w:rsidR="00DB2D14">
        <w:rPr>
          <w:rFonts w:ascii="Times New Roman" w:hAnsi="Times New Roman" w:cs="Times New Roman"/>
          <w:bCs/>
          <w:sz w:val="28"/>
          <w:szCs w:val="28"/>
        </w:rPr>
        <w:t xml:space="preserve"> </w:t>
      </w:r>
      <w:r w:rsidR="00CF43FA">
        <w:rPr>
          <w:rFonts w:ascii="Times New Roman" w:hAnsi="Times New Roman" w:cs="Times New Roman"/>
          <w:bCs/>
          <w:sz w:val="28"/>
          <w:szCs w:val="28"/>
        </w:rPr>
        <w:t>для нужд</w:t>
      </w:r>
      <w:r w:rsidR="00C1705E">
        <w:rPr>
          <w:rFonts w:ascii="Times New Roman" w:hAnsi="Times New Roman" w:cs="Times New Roman"/>
          <w:bCs/>
          <w:sz w:val="28"/>
          <w:szCs w:val="28"/>
        </w:rPr>
        <w:t xml:space="preserve"> ООО «Интеграция»</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Default="00F42C09" w:rsidP="00D256F1">
      <w:pPr>
        <w:jc w:val="both"/>
        <w:rPr>
          <w:rFonts w:ascii="Times New Roman" w:hAnsi="Times New Roman" w:cs="Times New Roman"/>
          <w:b/>
          <w:sz w:val="28"/>
          <w:szCs w:val="28"/>
        </w:rPr>
      </w:pPr>
    </w:p>
    <w:p w:rsidR="009F6FFA" w:rsidRPr="006B6E99" w:rsidRDefault="009F6FFA"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870117" w:rsidRDefault="00870117" w:rsidP="00D256F1">
      <w:pPr>
        <w:jc w:val="both"/>
        <w:rPr>
          <w:rFonts w:ascii="Times New Roman" w:hAnsi="Times New Roman" w:cs="Times New Roman"/>
          <w:b/>
          <w:sz w:val="28"/>
          <w:szCs w:val="28"/>
        </w:rPr>
      </w:pPr>
    </w:p>
    <w:p w:rsidR="009C08B6" w:rsidRDefault="009C08B6" w:rsidP="00D256F1">
      <w:pPr>
        <w:jc w:val="both"/>
        <w:rPr>
          <w:rFonts w:ascii="Times New Roman" w:hAnsi="Times New Roman" w:cs="Times New Roman"/>
          <w:b/>
          <w:sz w:val="28"/>
          <w:szCs w:val="28"/>
        </w:rPr>
      </w:pPr>
    </w:p>
    <w:p w:rsidR="009C08B6" w:rsidRPr="006B6E99" w:rsidRDefault="009C08B6"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w:t>
      </w:r>
      <w:r w:rsidR="00CF43FA">
        <w:rPr>
          <w:rFonts w:ascii="Times New Roman" w:hAnsi="Times New Roman" w:cs="Times New Roman"/>
          <w:b/>
          <w:sz w:val="28"/>
          <w:szCs w:val="28"/>
        </w:rPr>
        <w:t>20</w:t>
      </w:r>
      <w:r w:rsidRPr="006B6E99">
        <w:rPr>
          <w:rFonts w:ascii="Times New Roman" w:hAnsi="Times New Roman" w:cs="Times New Roman"/>
          <w:b/>
          <w:sz w:val="28"/>
          <w:szCs w:val="28"/>
        </w:rPr>
        <w:t xml:space="preserve"> г.</w:t>
      </w:r>
    </w:p>
    <w:p w:rsidR="00870117" w:rsidRDefault="00870117" w:rsidP="00D256F1">
      <w:pPr>
        <w:jc w:val="center"/>
        <w:rPr>
          <w:rFonts w:ascii="Times New Roman" w:hAnsi="Times New Roman" w:cs="Times New Roman"/>
          <w:b/>
          <w:sz w:val="28"/>
          <w:szCs w:val="28"/>
        </w:rPr>
      </w:pPr>
    </w:p>
    <w:p w:rsidR="00443FBB" w:rsidRDefault="00443FBB"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870117" w:rsidRDefault="00D256F1" w:rsidP="008742D0">
      <w:pPr>
        <w:shd w:val="clear" w:color="auto" w:fill="FFFFFF"/>
        <w:tabs>
          <w:tab w:val="left" w:pos="442"/>
        </w:tabs>
        <w:jc w:val="both"/>
        <w:rPr>
          <w:rFonts w:ascii="Times New Roman" w:hAnsi="Times New Roman" w:cs="Times New Roman"/>
          <w:bCs/>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 xml:space="preserve">запроса </w:t>
      </w:r>
      <w:r w:rsidRPr="0053361D">
        <w:rPr>
          <w:rFonts w:ascii="Times New Roman" w:hAnsi="Times New Roman" w:cs="Times New Roman"/>
          <w:bCs/>
          <w:sz w:val="24"/>
          <w:szCs w:val="24"/>
        </w:rPr>
        <w:t>предложений</w:t>
      </w:r>
      <w:r w:rsidRPr="0053361D">
        <w:rPr>
          <w:rFonts w:ascii="Times New Roman" w:hAnsi="Times New Roman" w:cs="Times New Roman"/>
          <w:sz w:val="24"/>
          <w:szCs w:val="24"/>
        </w:rPr>
        <w:t xml:space="preserve"> является </w:t>
      </w:r>
      <w:r w:rsidR="00B9325C" w:rsidRPr="0053361D">
        <w:rPr>
          <w:rFonts w:ascii="Times New Roman" w:hAnsi="Times New Roman" w:cs="Times New Roman"/>
          <w:bCs/>
          <w:sz w:val="24"/>
          <w:szCs w:val="24"/>
        </w:rPr>
        <w:t>право заключения договора</w:t>
      </w:r>
      <w:r w:rsidR="00965978" w:rsidRPr="0053361D">
        <w:rPr>
          <w:rFonts w:ascii="Times New Roman" w:hAnsi="Times New Roman" w:cs="Times New Roman"/>
          <w:bCs/>
          <w:sz w:val="24"/>
          <w:szCs w:val="24"/>
        </w:rPr>
        <w:t xml:space="preserve">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r w:rsidR="00FC0BB2" w:rsidRPr="0053361D">
        <w:rPr>
          <w:rFonts w:ascii="Times New Roman" w:hAnsi="Times New Roman" w:cs="Times New Roman"/>
          <w:bCs/>
          <w:sz w:val="24"/>
          <w:szCs w:val="24"/>
        </w:rPr>
        <w:t xml:space="preserve"> </w:t>
      </w:r>
      <w:r w:rsidRPr="0053361D">
        <w:rPr>
          <w:rFonts w:ascii="Times New Roman" w:hAnsi="Times New Roman" w:cs="Times New Roman"/>
          <w:bCs/>
          <w:sz w:val="24"/>
          <w:szCs w:val="24"/>
        </w:rPr>
        <w:t xml:space="preserve">(далее – </w:t>
      </w:r>
      <w:r w:rsidR="00965978" w:rsidRPr="0053361D">
        <w:rPr>
          <w:rFonts w:ascii="Times New Roman" w:hAnsi="Times New Roman" w:cs="Times New Roman"/>
          <w:bCs/>
          <w:sz w:val="24"/>
          <w:szCs w:val="24"/>
        </w:rPr>
        <w:t>Работы</w:t>
      </w:r>
      <w:r w:rsidRPr="0053361D">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Восстания,</w:t>
      </w:r>
      <w:r w:rsidR="00C1705E">
        <w:rPr>
          <w:szCs w:val="24"/>
        </w:rPr>
        <w:t xml:space="preserve"> </w:t>
      </w:r>
      <w:r w:rsidR="00CF43FA">
        <w:rPr>
          <w:szCs w:val="24"/>
        </w:rPr>
        <w:t>д. 100, здание 287, помещение 1</w:t>
      </w:r>
      <w:r w:rsidR="00FC0BB2">
        <w:rPr>
          <w:szCs w:val="24"/>
        </w:rPr>
        <w:t xml:space="preserve">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r w:rsidR="00B80FC2">
        <w:rPr>
          <w:rFonts w:ascii="Times New Roman" w:hAnsi="Times New Roman" w:cs="Times New Roman"/>
          <w:sz w:val="24"/>
          <w:szCs w:val="24"/>
        </w:rPr>
        <w:t>Горячих Виктория Владимировна</w:t>
      </w:r>
      <w:r w:rsidR="00526961">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sidR="00965978">
        <w:rPr>
          <w:rFonts w:ascii="Times New Roman" w:hAnsi="Times New Roman" w:cs="Times New Roman"/>
          <w:sz w:val="24"/>
          <w:szCs w:val="24"/>
        </w:rPr>
        <w:t xml:space="preserve"> все </w:t>
      </w:r>
      <w:r w:rsidR="002E2297">
        <w:rPr>
          <w:rFonts w:ascii="Times New Roman" w:hAnsi="Times New Roman" w:cs="Times New Roman"/>
          <w:sz w:val="24"/>
          <w:szCs w:val="24"/>
        </w:rPr>
        <w:t xml:space="preserve">затраты </w:t>
      </w:r>
      <w:r w:rsidR="00965978">
        <w:rPr>
          <w:rFonts w:ascii="Times New Roman" w:hAnsi="Times New Roman" w:cs="Times New Roman"/>
          <w:sz w:val="24"/>
          <w:szCs w:val="24"/>
        </w:rPr>
        <w:t xml:space="preserve">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w:t>
      </w:r>
      <w:r w:rsidR="00DB2D14">
        <w:rPr>
          <w:rFonts w:ascii="Times New Roman" w:hAnsi="Times New Roman" w:cs="Times New Roman"/>
          <w:sz w:val="24"/>
          <w:szCs w:val="24"/>
        </w:rPr>
        <w:t xml:space="preserve">транспортные расходы, </w:t>
      </w:r>
      <w:r w:rsidR="00965978">
        <w:rPr>
          <w:rFonts w:ascii="Times New Roman" w:hAnsi="Times New Roman" w:cs="Times New Roman"/>
          <w:sz w:val="24"/>
          <w:szCs w:val="24"/>
        </w:rPr>
        <w:t>а также иные расходы Подрядчика, связанные с исполнением Договора.</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AE4407" w:rsidRDefault="00B80FC2"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40</w:t>
      </w:r>
      <w:r w:rsidR="0053361D">
        <w:rPr>
          <w:rFonts w:ascii="Times New Roman" w:hAnsi="Times New Roman" w:cs="Times New Roman"/>
          <w:b/>
          <w:sz w:val="24"/>
          <w:szCs w:val="24"/>
          <w:u w:val="single"/>
        </w:rPr>
        <w:t>0 000 (</w:t>
      </w:r>
      <w:r>
        <w:rPr>
          <w:rFonts w:ascii="Times New Roman" w:hAnsi="Times New Roman" w:cs="Times New Roman"/>
          <w:b/>
          <w:sz w:val="24"/>
          <w:szCs w:val="24"/>
          <w:u w:val="single"/>
        </w:rPr>
        <w:t xml:space="preserve">Четыреста </w:t>
      </w:r>
      <w:r w:rsidR="0053361D">
        <w:rPr>
          <w:rFonts w:ascii="Times New Roman" w:hAnsi="Times New Roman" w:cs="Times New Roman"/>
          <w:b/>
          <w:sz w:val="24"/>
          <w:szCs w:val="24"/>
          <w:u w:val="single"/>
        </w:rPr>
        <w:t>тысяч</w:t>
      </w:r>
      <w:r w:rsidR="0055764E">
        <w:rPr>
          <w:rFonts w:ascii="Times New Roman" w:hAnsi="Times New Roman" w:cs="Times New Roman"/>
          <w:b/>
          <w:sz w:val="24"/>
          <w:szCs w:val="24"/>
          <w:u w:val="single"/>
        </w:rPr>
        <w:t>)</w:t>
      </w:r>
      <w:r w:rsidR="00D56941">
        <w:rPr>
          <w:rFonts w:ascii="Times New Roman" w:hAnsi="Times New Roman" w:cs="Times New Roman"/>
          <w:b/>
          <w:sz w:val="24"/>
          <w:szCs w:val="24"/>
          <w:u w:val="single"/>
        </w:rPr>
        <w:t xml:space="preserve"> рубл</w:t>
      </w:r>
      <w:r w:rsidR="002E2297">
        <w:rPr>
          <w:rFonts w:ascii="Times New Roman" w:hAnsi="Times New Roman" w:cs="Times New Roman"/>
          <w:b/>
          <w:sz w:val="24"/>
          <w:szCs w:val="24"/>
          <w:u w:val="single"/>
        </w:rPr>
        <w:t>ей</w:t>
      </w:r>
      <w:r w:rsidR="00D56941">
        <w:rPr>
          <w:rFonts w:ascii="Times New Roman" w:hAnsi="Times New Roman" w:cs="Times New Roman"/>
          <w:b/>
          <w:sz w:val="24"/>
          <w:szCs w:val="24"/>
          <w:u w:val="single"/>
        </w:rPr>
        <w:t xml:space="preserve"> 00 копеек, в т.ч. НДС (20%)</w:t>
      </w:r>
      <w:r w:rsidR="00CF43FA">
        <w:rPr>
          <w:rFonts w:ascii="Times New Roman" w:hAnsi="Times New Roman" w:cs="Times New Roman"/>
          <w:b/>
          <w:sz w:val="24"/>
          <w:szCs w:val="24"/>
          <w:u w:val="single"/>
        </w:rPr>
        <w:t xml:space="preserve">. </w:t>
      </w:r>
      <w:r w:rsidR="00D56941">
        <w:rPr>
          <w:rFonts w:ascii="Times New Roman" w:hAnsi="Times New Roman" w:cs="Times New Roman"/>
          <w:b/>
          <w:sz w:val="24"/>
          <w:szCs w:val="24"/>
          <w:u w:val="single"/>
        </w:rPr>
        <w:t xml:space="preserve"> </w:t>
      </w:r>
    </w:p>
    <w:p w:rsidR="003B1079" w:rsidRPr="006B6E99" w:rsidRDefault="003B1079"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Оплата Заказчиком производится в следующем порядке:</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w:t>
      </w:r>
      <w:r w:rsidR="00063C1B">
        <w:rPr>
          <w:rFonts w:ascii="Times New Roman" w:hAnsi="Times New Roman" w:cs="Times New Roman"/>
          <w:sz w:val="24"/>
          <w:szCs w:val="24"/>
        </w:rPr>
        <w:t>не позднее 5</w:t>
      </w:r>
      <w:r>
        <w:rPr>
          <w:rFonts w:ascii="Times New Roman" w:hAnsi="Times New Roman" w:cs="Times New Roman"/>
          <w:sz w:val="24"/>
          <w:szCs w:val="24"/>
        </w:rPr>
        <w:t xml:space="preserve"> (</w:t>
      </w:r>
      <w:r w:rsidR="00063C1B">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w:t>
      </w:r>
      <w:r w:rsidR="00063C1B">
        <w:rPr>
          <w:rFonts w:ascii="Times New Roman" w:hAnsi="Times New Roman" w:cs="Times New Roman"/>
          <w:sz w:val="24"/>
          <w:szCs w:val="24"/>
        </w:rPr>
        <w:t xml:space="preserve">начала выполнения Работ по Договору </w:t>
      </w:r>
      <w:r>
        <w:rPr>
          <w:rFonts w:ascii="Times New Roman" w:hAnsi="Times New Roman" w:cs="Times New Roman"/>
          <w:sz w:val="24"/>
          <w:szCs w:val="24"/>
        </w:rPr>
        <w:t xml:space="preserve">Заказчик оплачивает аванс в размере 50 % (Пятьдесят) процентов от общей суммы Договора.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оставшаяся часть суммы в размере 50 % (Пятьдесят) процентов оплачивается Заказчиком в течение </w:t>
      </w:r>
      <w:r w:rsidR="00F025F7">
        <w:rPr>
          <w:rFonts w:ascii="Times New Roman" w:hAnsi="Times New Roman" w:cs="Times New Roman"/>
          <w:sz w:val="24"/>
          <w:szCs w:val="24"/>
        </w:rPr>
        <w:t>5</w:t>
      </w:r>
      <w:r>
        <w:rPr>
          <w:rFonts w:ascii="Times New Roman" w:hAnsi="Times New Roman" w:cs="Times New Roman"/>
          <w:sz w:val="24"/>
          <w:szCs w:val="24"/>
        </w:rPr>
        <w:t xml:space="preserve"> (</w:t>
      </w:r>
      <w:r w:rsidR="00F025F7">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подписания Сторонами Акта выполненных работ (по форме КС-2), справки о стоимости выполненных работ и затрат (по форме КС-3). </w:t>
      </w:r>
    </w:p>
    <w:p w:rsidR="00526961" w:rsidRDefault="0088366F" w:rsidP="004D3C72">
      <w:pPr>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на основании полученного Заказчиком счет на оплату путем перечисления </w:t>
      </w:r>
      <w:r>
        <w:rPr>
          <w:rFonts w:ascii="Times New Roman" w:hAnsi="Times New Roman" w:cs="Times New Roman"/>
          <w:sz w:val="24"/>
          <w:szCs w:val="24"/>
        </w:rPr>
        <w:lastRenderedPageBreak/>
        <w:t xml:space="preserve">денежных средств на расчетный счет Подрядчика.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5246CC">
        <w:rPr>
          <w:rFonts w:ascii="Times New Roman" w:hAnsi="Times New Roman" w:cs="Times New Roman"/>
          <w:sz w:val="24"/>
          <w:szCs w:val="24"/>
        </w:rPr>
        <w:t xml:space="preserve">Подрядчика.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1B2C4B">
        <w:rPr>
          <w:rFonts w:ascii="Times New Roman" w:hAnsi="Times New Roman" w:cs="Times New Roman"/>
          <w:b/>
          <w:sz w:val="24"/>
          <w:szCs w:val="24"/>
        </w:rPr>
        <w:t>Работ</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1B2C4B">
        <w:rPr>
          <w:rFonts w:ascii="Times New Roman" w:hAnsi="Times New Roman" w:cs="Times New Roman"/>
          <w:b/>
          <w:sz w:val="24"/>
          <w:szCs w:val="24"/>
        </w:rPr>
        <w:t>Работам</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1B2C4B">
        <w:rPr>
          <w:rFonts w:ascii="Times New Roman" w:hAnsi="Times New Roman" w:cs="Times New Roman"/>
          <w:b/>
          <w:sz w:val="24"/>
          <w:szCs w:val="24"/>
        </w:rPr>
        <w:t>выполнения Работ</w:t>
      </w:r>
      <w:r w:rsidRPr="006B6E99">
        <w:rPr>
          <w:rFonts w:ascii="Times New Roman" w:hAnsi="Times New Roman" w:cs="Times New Roman"/>
          <w:b/>
          <w:sz w:val="24"/>
          <w:szCs w:val="24"/>
        </w:rPr>
        <w:t>:</w:t>
      </w:r>
    </w:p>
    <w:p w:rsidR="00462C04" w:rsidRPr="00032C95" w:rsidRDefault="001B2C4B" w:rsidP="008E331A">
      <w:pPr>
        <w:pStyle w:val="a3"/>
        <w:keepNext w:val="0"/>
        <w:widowControl w:val="0"/>
        <w:autoSpaceDE w:val="0"/>
        <w:autoSpaceDN w:val="0"/>
        <w:adjustRightInd w:val="0"/>
        <w:jc w:val="both"/>
        <w:rPr>
          <w:b/>
          <w:szCs w:val="24"/>
        </w:rPr>
      </w:pPr>
      <w:r>
        <w:rPr>
          <w:b/>
          <w:szCs w:val="24"/>
        </w:rPr>
        <w:t xml:space="preserve">1.11.1. </w:t>
      </w:r>
      <w:r w:rsidRPr="00032C95">
        <w:rPr>
          <w:b/>
          <w:szCs w:val="24"/>
        </w:rPr>
        <w:t>Место выполнения Работ</w:t>
      </w:r>
      <w:r w:rsidR="008E331A" w:rsidRPr="00032C95">
        <w:rPr>
          <w:b/>
          <w:szCs w:val="24"/>
        </w:rPr>
        <w:t xml:space="preserve">: </w:t>
      </w:r>
    </w:p>
    <w:p w:rsidR="004B66CC" w:rsidRDefault="005A246E" w:rsidP="005533D3">
      <w:pPr>
        <w:pStyle w:val="a3"/>
        <w:keepNext w:val="0"/>
        <w:widowControl w:val="0"/>
        <w:autoSpaceDE w:val="0"/>
        <w:autoSpaceDN w:val="0"/>
        <w:adjustRightInd w:val="0"/>
        <w:jc w:val="both"/>
        <w:rPr>
          <w:bCs/>
          <w:szCs w:val="24"/>
        </w:rPr>
      </w:pPr>
      <w:r w:rsidRPr="00032C95">
        <w:rPr>
          <w:bCs/>
          <w:szCs w:val="24"/>
        </w:rPr>
        <w:t xml:space="preserve">Республика Татарстан, </w:t>
      </w:r>
      <w:r w:rsidR="005B08C6" w:rsidRPr="00032C95">
        <w:rPr>
          <w:bCs/>
          <w:szCs w:val="24"/>
        </w:rPr>
        <w:t xml:space="preserve">г. </w:t>
      </w:r>
      <w:r w:rsidR="002F7A42" w:rsidRPr="00032C95">
        <w:rPr>
          <w:bCs/>
          <w:szCs w:val="24"/>
        </w:rPr>
        <w:t>Казань</w:t>
      </w:r>
      <w:r w:rsidR="00BE3764">
        <w:rPr>
          <w:bCs/>
          <w:szCs w:val="24"/>
        </w:rPr>
        <w:t>, ЖК «Молодежный»</w:t>
      </w:r>
      <w:r w:rsidR="006B3A4C">
        <w:rPr>
          <w:bCs/>
          <w:szCs w:val="24"/>
        </w:rPr>
        <w:t xml:space="preserve"> </w:t>
      </w:r>
    </w:p>
    <w:p w:rsidR="00D56941" w:rsidRDefault="001B2C4B" w:rsidP="00D56941">
      <w:pPr>
        <w:pStyle w:val="a3"/>
        <w:keepNext w:val="0"/>
        <w:widowControl w:val="0"/>
        <w:autoSpaceDE w:val="0"/>
        <w:autoSpaceDN w:val="0"/>
        <w:adjustRightInd w:val="0"/>
        <w:jc w:val="both"/>
        <w:rPr>
          <w:szCs w:val="24"/>
        </w:rPr>
      </w:pPr>
      <w:r>
        <w:rPr>
          <w:b/>
          <w:szCs w:val="24"/>
        </w:rPr>
        <w:t>1.11.2. Срок выполнения Работ</w:t>
      </w:r>
      <w:r w:rsidR="008E331A">
        <w:rPr>
          <w:szCs w:val="24"/>
        </w:rPr>
        <w:t xml:space="preserve">: </w:t>
      </w:r>
    </w:p>
    <w:p w:rsidR="00C91909" w:rsidRDefault="000432CC" w:rsidP="00D56941">
      <w:pPr>
        <w:pStyle w:val="a3"/>
        <w:keepNext w:val="0"/>
        <w:widowControl w:val="0"/>
        <w:autoSpaceDE w:val="0"/>
        <w:autoSpaceDN w:val="0"/>
        <w:adjustRightInd w:val="0"/>
        <w:jc w:val="both"/>
        <w:rPr>
          <w:szCs w:val="24"/>
        </w:rPr>
      </w:pPr>
      <w:r>
        <w:rPr>
          <w:szCs w:val="24"/>
        </w:rPr>
        <w:t>В течение 45 календарных дней с момента получения заявки.</w:t>
      </w:r>
    </w:p>
    <w:p w:rsidR="008E331A" w:rsidRDefault="001B2C4B" w:rsidP="00D56941">
      <w:pPr>
        <w:pStyle w:val="a3"/>
        <w:keepNext w:val="0"/>
        <w:widowControl w:val="0"/>
        <w:autoSpaceDE w:val="0"/>
        <w:autoSpaceDN w:val="0"/>
        <w:adjustRightInd w:val="0"/>
        <w:jc w:val="both"/>
        <w:rPr>
          <w:szCs w:val="24"/>
        </w:rPr>
      </w:pPr>
      <w:r>
        <w:rPr>
          <w:b/>
          <w:szCs w:val="24"/>
        </w:rPr>
        <w:t>1.11.3. Условия выполнения Работ</w:t>
      </w:r>
      <w:r w:rsidR="008E331A" w:rsidRPr="008E331A">
        <w:rPr>
          <w:b/>
          <w:szCs w:val="24"/>
        </w:rPr>
        <w:t xml:space="preserve">: </w:t>
      </w:r>
      <w:r w:rsidR="008E331A" w:rsidRPr="00E7755F">
        <w:rPr>
          <w:szCs w:val="24"/>
        </w:rPr>
        <w:t>в соответствии с Частью 2 (Техническое задание») и Частью 3 («Проект договора») закупочной документации.</w:t>
      </w:r>
    </w:p>
    <w:p w:rsidR="00462C04" w:rsidRDefault="00462C04" w:rsidP="00D56941">
      <w:pPr>
        <w:pStyle w:val="a3"/>
        <w:keepNext w:val="0"/>
        <w:widowControl w:val="0"/>
        <w:autoSpaceDE w:val="0"/>
        <w:autoSpaceDN w:val="0"/>
        <w:adjustRightInd w:val="0"/>
        <w:jc w:val="both"/>
        <w:rPr>
          <w:b/>
          <w:szCs w:val="24"/>
        </w:rPr>
      </w:pPr>
      <w:r w:rsidRPr="00462C04">
        <w:rPr>
          <w:b/>
          <w:szCs w:val="24"/>
        </w:rPr>
        <w:t xml:space="preserve">1.11.4. </w:t>
      </w:r>
      <w:r>
        <w:rPr>
          <w:b/>
          <w:szCs w:val="24"/>
        </w:rPr>
        <w:t xml:space="preserve">Требования к качеству </w:t>
      </w:r>
      <w:r w:rsidR="001B2C4B">
        <w:rPr>
          <w:b/>
          <w:szCs w:val="24"/>
        </w:rPr>
        <w:t>Работ</w:t>
      </w:r>
      <w:r>
        <w:rPr>
          <w:b/>
          <w:szCs w:val="24"/>
        </w:rPr>
        <w:t>:</w:t>
      </w:r>
    </w:p>
    <w:p w:rsidR="00F15BD1" w:rsidRDefault="00F15BD1" w:rsidP="00F15BD1">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выполня</w:t>
      </w:r>
      <w:r w:rsidR="00852D0D">
        <w:rPr>
          <w:b w:val="0"/>
          <w:szCs w:val="24"/>
        </w:rPr>
        <w:t>ю</w:t>
      </w:r>
      <w:r w:rsidRPr="00B17F95">
        <w:rPr>
          <w:b w:val="0"/>
          <w:szCs w:val="24"/>
        </w:rPr>
        <w:t xml:space="preserve">тся в строгом соответствии с </w:t>
      </w:r>
      <w:r w:rsidR="00852D0D">
        <w:rPr>
          <w:b w:val="0"/>
          <w:szCs w:val="24"/>
        </w:rPr>
        <w:t xml:space="preserve">требованиями нормативных документов, подлежащих обязательному исполнению в части, обеспечивающей достижение целей законодательства РФ. </w:t>
      </w:r>
    </w:p>
    <w:p w:rsidR="00707EE0" w:rsidRPr="00B17F95" w:rsidRDefault="00707EE0" w:rsidP="00707EE0">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должны выполняться в строгом соответствии с требованиями по технике безопасности (СНиП III-4-80* «Техника безопасности в строительстве»), пожарной безопасности и безопасной эксплуатации строительных машин и механизмов.</w:t>
      </w:r>
    </w:p>
    <w:p w:rsidR="00707EE0" w:rsidRPr="006B6E99" w:rsidRDefault="00707EE0" w:rsidP="00707EE0">
      <w:pPr>
        <w:pStyle w:val="26"/>
        <w:keepNext w:val="0"/>
        <w:keepLines w:val="0"/>
        <w:suppressLineNumbers w:val="0"/>
        <w:tabs>
          <w:tab w:val="clear" w:pos="576"/>
          <w:tab w:val="num" w:pos="0"/>
          <w:tab w:val="num" w:pos="142"/>
          <w:tab w:val="left" w:pos="1260"/>
        </w:tabs>
        <w:suppressAutoHyphens w:val="0"/>
        <w:spacing w:before="0"/>
        <w:ind w:left="0" w:firstLine="0"/>
        <w:rPr>
          <w:szCs w:val="24"/>
        </w:rPr>
      </w:pPr>
      <w:r w:rsidRPr="00B17F95">
        <w:rPr>
          <w:b w:val="0"/>
          <w:szCs w:val="24"/>
        </w:rPr>
        <w:t>При выполнении работ необходимо соблюдать требования правил техники безопасности, предусмотренные СНиП 12-03-2001 «Безопасность труда в строительстве», правила пожарной</w:t>
      </w:r>
      <w:r w:rsidR="004B66CC">
        <w:rPr>
          <w:b w:val="0"/>
          <w:szCs w:val="24"/>
        </w:rPr>
        <w:t xml:space="preserve"> безопасности, предусмотренные П</w:t>
      </w:r>
      <w:r w:rsidRPr="00B17F95">
        <w:rPr>
          <w:b w:val="0"/>
          <w:szCs w:val="24"/>
        </w:rPr>
        <w:t>остановление</w:t>
      </w:r>
      <w:r w:rsidR="004B66CC">
        <w:rPr>
          <w:b w:val="0"/>
          <w:szCs w:val="24"/>
        </w:rPr>
        <w:t>м</w:t>
      </w:r>
      <w:r w:rsidRPr="00B17F95">
        <w:rPr>
          <w:b w:val="0"/>
          <w:szCs w:val="24"/>
        </w:rPr>
        <w:t xml:space="preserve"> Правительства РФ №390 от 25.04.20</w:t>
      </w:r>
      <w:r w:rsidR="004B66CC">
        <w:rPr>
          <w:b w:val="0"/>
          <w:szCs w:val="24"/>
        </w:rPr>
        <w:t xml:space="preserve">12г. «О противопожарном режиме», а также требование иные нормативных документов в соответствии с Техническим заданием. </w:t>
      </w:r>
    </w:p>
    <w:p w:rsidR="00852D0D" w:rsidRDefault="00852D0D" w:rsidP="00852D0D">
      <w:pPr>
        <w:pStyle w:val="26"/>
        <w:tabs>
          <w:tab w:val="clear" w:pos="576"/>
          <w:tab w:val="num" w:pos="0"/>
          <w:tab w:val="num" w:pos="142"/>
          <w:tab w:val="left" w:pos="1260"/>
        </w:tabs>
        <w:spacing w:before="0"/>
        <w:ind w:left="0" w:firstLine="0"/>
        <w:rPr>
          <w:b w:val="0"/>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w:t>
      </w:r>
      <w:r w:rsidR="0057038F">
        <w:rPr>
          <w:szCs w:val="24"/>
        </w:rPr>
        <w:t>оса предложений в заявке выполняемых Работ</w:t>
      </w:r>
      <w:r w:rsidR="00460045">
        <w:rPr>
          <w:szCs w:val="24"/>
        </w:rPr>
        <w:t xml:space="preserve">, в том числе составу </w:t>
      </w:r>
      <w:r w:rsidR="0057038F">
        <w:rPr>
          <w:szCs w:val="24"/>
        </w:rPr>
        <w:t>Работ</w:t>
      </w:r>
      <w:r w:rsidR="00460045">
        <w:rPr>
          <w:szCs w:val="24"/>
        </w:rPr>
        <w:t xml:space="preserve"> и последовательности их выполнения, срокам </w:t>
      </w:r>
      <w:r w:rsidR="0057038F">
        <w:rPr>
          <w:szCs w:val="24"/>
        </w:rPr>
        <w:t>выполнения Работ</w:t>
      </w:r>
      <w:r w:rsidR="00460045">
        <w:rPr>
          <w:szCs w:val="24"/>
        </w:rPr>
        <w:t xml:space="preserve">, их количественных и качественных характеристик или порядка их определения: </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sidR="00B62BA0">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sidR="00460045">
        <w:rPr>
          <w:sz w:val="24"/>
        </w:rPr>
        <w:t xml:space="preserve"> и</w:t>
      </w:r>
      <w:r w:rsidRPr="00E7755F">
        <w:rPr>
          <w:sz w:val="24"/>
        </w:rPr>
        <w:t xml:space="preserve"> качественных характеристик</w:t>
      </w:r>
      <w:r w:rsidR="00460045">
        <w:rPr>
          <w:sz w:val="24"/>
        </w:rPr>
        <w:t xml:space="preserve"> </w:t>
      </w:r>
      <w:r w:rsidR="007F2C51">
        <w:rPr>
          <w:sz w:val="24"/>
        </w:rPr>
        <w:t>Работ</w:t>
      </w:r>
      <w:r w:rsidR="00460045">
        <w:rPr>
          <w:sz w:val="24"/>
        </w:rPr>
        <w:t xml:space="preserve">). </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w:t>
      </w:r>
      <w:r w:rsidR="0057038F">
        <w:rPr>
          <w:szCs w:val="24"/>
        </w:rPr>
        <w:t>Работ</w:t>
      </w:r>
      <w:r w:rsidRPr="006B6E99">
        <w:rPr>
          <w:szCs w:val="24"/>
        </w:rPr>
        <w:t xml:space="preserve"> и расчета общей стоимости </w:t>
      </w:r>
      <w:r w:rsidR="0057038F">
        <w:rPr>
          <w:szCs w:val="24"/>
        </w:rPr>
        <w:t>Работ</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2) не проведение ликвидации участника запроса предложений - юридического лица и отсутствие </w:t>
      </w:r>
      <w:r w:rsidRPr="006B6E99">
        <w:rPr>
          <w:rFonts w:ascii="Times New Roman" w:hAnsi="Times New Roman" w:cs="Times New Roman"/>
          <w:sz w:val="24"/>
          <w:szCs w:val="24"/>
        </w:rPr>
        <w:lastRenderedPageBreak/>
        <w:t>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256F1" w:rsidRPr="006B6E99" w:rsidRDefault="00D256F1" w:rsidP="00D256F1">
      <w:pPr>
        <w:jc w:val="both"/>
        <w:rPr>
          <w:rFonts w:ascii="Times New Roman" w:hAnsi="Times New Roman" w:cs="Times New Roman"/>
          <w:bCs/>
          <w:sz w:val="24"/>
          <w:szCs w:val="24"/>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w:t>
      </w:r>
      <w:r w:rsidR="00707EE0">
        <w:rPr>
          <w:rFonts w:ascii="Times New Roman" w:hAnsi="Times New Roman" w:cs="Times New Roman"/>
          <w:bCs/>
          <w:sz w:val="24"/>
          <w:szCs w:val="24"/>
        </w:rPr>
        <w:t>18.07.2011г. № 223-ФЗ «</w:t>
      </w:r>
      <w:r w:rsidRPr="006B6E99">
        <w:rPr>
          <w:rFonts w:ascii="Times New Roman" w:hAnsi="Times New Roman" w:cs="Times New Roman"/>
          <w:sz w:val="24"/>
          <w:szCs w:val="24"/>
        </w:rPr>
        <w:t>О закупках товаров, работ, услуг отдельными видами юридических лиц».</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w:t>
      </w:r>
      <w:r w:rsidR="00707EE0">
        <w:rPr>
          <w:rFonts w:ascii="Times New Roman" w:hAnsi="Times New Roman" w:cs="Times New Roman"/>
          <w:sz w:val="24"/>
          <w:szCs w:val="24"/>
        </w:rPr>
        <w:t>отсутствуют</w:t>
      </w:r>
      <w:r w:rsidR="0098225C">
        <w:rPr>
          <w:rFonts w:ascii="Times New Roman" w:hAnsi="Times New Roman" w:cs="Times New Roman"/>
          <w:sz w:val="24"/>
          <w:szCs w:val="24"/>
        </w:rPr>
        <w:t xml:space="preserve">. </w:t>
      </w:r>
      <w:r w:rsidR="002241B5">
        <w:rPr>
          <w:rFonts w:ascii="Times New Roman" w:hAnsi="Times New Roman" w:cs="Times New Roman"/>
          <w:sz w:val="24"/>
          <w:szCs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90067F">
      <w:pPr>
        <w:pStyle w:val="29"/>
        <w:numPr>
          <w:ilvl w:val="1"/>
          <w:numId w:val="11"/>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90067F">
      <w:pPr>
        <w:pStyle w:val="Times12"/>
        <w:numPr>
          <w:ilvl w:val="2"/>
          <w:numId w:val="11"/>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90067F">
      <w:pPr>
        <w:pStyle w:val="Times12"/>
        <w:numPr>
          <w:ilvl w:val="2"/>
          <w:numId w:val="11"/>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90067F">
      <w:pPr>
        <w:pStyle w:val="29"/>
        <w:numPr>
          <w:ilvl w:val="1"/>
          <w:numId w:val="11"/>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90067F">
      <w:pPr>
        <w:pStyle w:val="Times12"/>
        <w:numPr>
          <w:ilvl w:val="2"/>
          <w:numId w:val="11"/>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90067F">
      <w:pPr>
        <w:pStyle w:val="Times12"/>
        <w:numPr>
          <w:ilvl w:val="2"/>
          <w:numId w:val="11"/>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lastRenderedPageBreak/>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D256F1" w:rsidRPr="006B6E99" w:rsidRDefault="00AF5FF6" w:rsidP="005A1153">
      <w:pPr>
        <w:pStyle w:val="36"/>
        <w:tabs>
          <w:tab w:val="clear" w:pos="227"/>
          <w:tab w:val="left" w:pos="1080"/>
        </w:tabs>
        <w:spacing w:before="0"/>
        <w:rPr>
          <w:szCs w:val="24"/>
        </w:rPr>
      </w:pPr>
      <w:r>
        <w:rPr>
          <w:szCs w:val="24"/>
        </w:rPr>
        <w:t xml:space="preserve">Не ранее 10 (десяти) и не позднее 20 (двадцати) </w:t>
      </w:r>
      <w:r w:rsidR="0098225C">
        <w:rPr>
          <w:szCs w:val="24"/>
        </w:rPr>
        <w:t xml:space="preserve">календарных </w:t>
      </w:r>
      <w:r>
        <w:rPr>
          <w:szCs w:val="24"/>
        </w:rPr>
        <w:t>дней</w:t>
      </w:r>
      <w:r w:rsidR="005A1153" w:rsidRPr="00E7755F">
        <w:rPr>
          <w:szCs w:val="24"/>
        </w:rPr>
        <w:t xml:space="preserve"> с момент</w:t>
      </w:r>
      <w:r w:rsidR="00C82326">
        <w:rPr>
          <w:szCs w:val="24"/>
        </w:rPr>
        <w:t>а</w:t>
      </w:r>
      <w:r w:rsidR="005A1153" w:rsidRPr="00E7755F">
        <w:rPr>
          <w:szCs w:val="24"/>
        </w:rPr>
        <w:t xml:space="preserve"> опубликования результатов оценки и рассмотрения заявок в запросе предложений</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F03BC9" w:rsidRDefault="009A7603" w:rsidP="00CD3958">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F03BC9">
        <w:rPr>
          <w:rFonts w:ascii="Times New Roman" w:hAnsi="Times New Roman" w:cs="Times New Roman"/>
          <w:sz w:val="24"/>
          <w:szCs w:val="24"/>
        </w:rPr>
        <w:t>Квалификация участника:</w:t>
      </w:r>
    </w:p>
    <w:p w:rsidR="00F03BC9" w:rsidRDefault="00F03BC9" w:rsidP="00CD3958">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98225C">
        <w:rPr>
          <w:rFonts w:ascii="Times New Roman" w:hAnsi="Times New Roman" w:cs="Times New Roman"/>
          <w:sz w:val="24"/>
          <w:szCs w:val="24"/>
        </w:rPr>
        <w:t>работ</w:t>
      </w:r>
      <w:r>
        <w:rPr>
          <w:rFonts w:ascii="Times New Roman" w:hAnsi="Times New Roman" w:cs="Times New Roman"/>
          <w:sz w:val="24"/>
          <w:szCs w:val="24"/>
        </w:rPr>
        <w:t>;</w:t>
      </w:r>
    </w:p>
    <w:p w:rsidR="0088366F" w:rsidRDefault="0088366F" w:rsidP="00CD3958">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p w:rsidR="0088366F" w:rsidRDefault="0088366F" w:rsidP="00BC6F80">
      <w:pPr>
        <w:jc w:val="both"/>
        <w:rPr>
          <w:rFonts w:ascii="Times New Roman" w:hAnsi="Times New Roman" w:cs="Times New Roman"/>
          <w:b/>
          <w:sz w:val="24"/>
          <w:szCs w:val="24"/>
        </w:rPr>
      </w:pPr>
    </w:p>
    <w:p w:rsidR="00D256F1" w:rsidRPr="006B6E99" w:rsidRDefault="00D256F1" w:rsidP="00BC6F80">
      <w:pPr>
        <w:jc w:val="both"/>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один месяц до даты размещения в единой информационной системе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lastRenderedPageBreak/>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E82BF1">
        <w:rPr>
          <w:sz w:val="24"/>
        </w:rPr>
        <w:t xml:space="preserve">, </w:t>
      </w:r>
      <w:r w:rsidR="00E82BF1" w:rsidRPr="00E82BF1">
        <w:rPr>
          <w:i/>
          <w:sz w:val="24"/>
        </w:rPr>
        <w:t>либо справка о том, что данная сделка не является для участника запроса предложений крупной</w:t>
      </w:r>
      <w:r w:rsidRPr="006B6E99">
        <w:rPr>
          <w:sz w:val="24"/>
        </w:rPr>
        <w:t xml:space="preserve">; </w:t>
      </w:r>
    </w:p>
    <w:p w:rsidR="00D256F1" w:rsidRDefault="006F3591" w:rsidP="003731F8">
      <w:pPr>
        <w:pStyle w:val="-6"/>
        <w:numPr>
          <w:ilvl w:val="0"/>
          <w:numId w:val="10"/>
        </w:numPr>
        <w:tabs>
          <w:tab w:val="left" w:pos="360"/>
        </w:tabs>
        <w:spacing w:line="240" w:lineRule="auto"/>
        <w:ind w:left="0" w:firstLine="0"/>
        <w:rPr>
          <w:sz w:val="24"/>
        </w:rPr>
      </w:pPr>
      <w:r>
        <w:rPr>
          <w:sz w:val="24"/>
        </w:rPr>
        <w:t>Сведения о квалификации участника</w:t>
      </w:r>
      <w:r w:rsidR="00D256F1" w:rsidRPr="006B6E99">
        <w:rPr>
          <w:sz w:val="24"/>
        </w:rPr>
        <w:t>;</w:t>
      </w:r>
    </w:p>
    <w:p w:rsidR="00A86228" w:rsidRPr="00932B8F" w:rsidRDefault="009B65C3" w:rsidP="00932B8F">
      <w:pPr>
        <w:jc w:val="both"/>
        <w:rPr>
          <w:rFonts w:ascii="Times New Roman" w:hAnsi="Times New Roman" w:cs="Times New Roman"/>
          <w:sz w:val="24"/>
          <w:szCs w:val="24"/>
        </w:rPr>
      </w:pPr>
      <w:r>
        <w:rPr>
          <w:rFonts w:ascii="Times New Roman" w:hAnsi="Times New Roman" w:cs="Times New Roman"/>
          <w:sz w:val="24"/>
          <w:szCs w:val="24"/>
        </w:rPr>
        <w:t>7)</w:t>
      </w:r>
      <w:r w:rsidR="00932B8F">
        <w:rPr>
          <w:rFonts w:ascii="Times New Roman" w:hAnsi="Times New Roman" w:cs="Times New Roman"/>
          <w:sz w:val="24"/>
          <w:szCs w:val="24"/>
        </w:rPr>
        <w:t xml:space="preserve"> </w:t>
      </w:r>
      <w:r w:rsidR="00F233D2">
        <w:rPr>
          <w:rFonts w:ascii="Times New Roman" w:hAnsi="Times New Roman" w:cs="Times New Roman"/>
          <w:sz w:val="24"/>
          <w:szCs w:val="24"/>
        </w:rPr>
        <w:t>и</w:t>
      </w:r>
      <w:r w:rsidR="00D256F1" w:rsidRPr="00932B8F">
        <w:rPr>
          <w:rFonts w:ascii="Times New Roman" w:hAnsi="Times New Roman" w:cs="Times New Roman"/>
          <w:sz w:val="24"/>
          <w:szCs w:val="24"/>
        </w:rPr>
        <w:t>ные документы, подтверждающие соответствие участника запроса</w:t>
      </w:r>
      <w:r w:rsidR="00D256F1" w:rsidRPr="00A86228">
        <w:rPr>
          <w:sz w:val="24"/>
        </w:rPr>
        <w:t xml:space="preserve"> </w:t>
      </w:r>
      <w:r w:rsidR="00D256F1" w:rsidRPr="00932B8F">
        <w:rPr>
          <w:rFonts w:ascii="Times New Roman" w:hAnsi="Times New Roman" w:cs="Times New Roman"/>
          <w:sz w:val="24"/>
          <w:szCs w:val="24"/>
        </w:rPr>
        <w:t>предложений, установленным требованиям настоящей документации</w:t>
      </w:r>
      <w:r w:rsidR="00A86228" w:rsidRPr="00932B8F">
        <w:rPr>
          <w:rFonts w:ascii="Times New Roman" w:hAnsi="Times New Roman" w:cs="Times New Roman"/>
          <w:sz w:val="24"/>
          <w:szCs w:val="24"/>
        </w:rPr>
        <w:t>.</w:t>
      </w:r>
    </w:p>
    <w:p w:rsidR="006F3591" w:rsidRDefault="006F3591" w:rsidP="006F3591">
      <w:pPr>
        <w:pStyle w:val="-6"/>
        <w:tabs>
          <w:tab w:val="clear" w:pos="2034"/>
          <w:tab w:val="left" w:pos="360"/>
        </w:tabs>
        <w:spacing w:line="240" w:lineRule="auto"/>
        <w:ind w:left="0" w:firstLine="0"/>
        <w:rPr>
          <w:sz w:val="24"/>
        </w:rPr>
      </w:pP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9B65C3">
        <w:rPr>
          <w:sz w:val="24"/>
        </w:rPr>
        <w:t>Работ</w:t>
      </w:r>
      <w:r w:rsidRPr="00A86228">
        <w:rPr>
          <w:sz w:val="24"/>
        </w:rPr>
        <w:t>, подготовленное в соответствии с требованиями закупочной документации:</w:t>
      </w:r>
    </w:p>
    <w:p w:rsidR="009A7603" w:rsidRPr="006B6E99"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9A7603" w:rsidRDefault="006F3591" w:rsidP="003D064B">
      <w:pPr>
        <w:pStyle w:val="-6"/>
        <w:tabs>
          <w:tab w:val="clear" w:pos="2034"/>
          <w:tab w:val="left" w:pos="0"/>
        </w:tabs>
        <w:spacing w:line="240" w:lineRule="auto"/>
        <w:ind w:left="0" w:firstLine="0"/>
        <w:rPr>
          <w:sz w:val="24"/>
        </w:rPr>
      </w:pPr>
      <w:r>
        <w:rPr>
          <w:sz w:val="24"/>
        </w:rPr>
        <w:t xml:space="preserve">- сведения о работе участника закупки на рынке аналогичных </w:t>
      </w:r>
      <w:r w:rsidR="009B65C3">
        <w:rPr>
          <w:sz w:val="24"/>
        </w:rPr>
        <w:t>работ</w:t>
      </w:r>
      <w:r>
        <w:rPr>
          <w:sz w:val="24"/>
        </w:rPr>
        <w:t>, с приложением документов, подтверждающих данны</w:t>
      </w:r>
      <w:r w:rsidR="00BC6F80">
        <w:rPr>
          <w:sz w:val="24"/>
        </w:rPr>
        <w:t>е сведения.</w:t>
      </w:r>
    </w:p>
    <w:p w:rsidR="006F3591" w:rsidRDefault="006F3591" w:rsidP="006F3591">
      <w:pPr>
        <w:pStyle w:val="-6"/>
        <w:tabs>
          <w:tab w:val="clear" w:pos="2034"/>
          <w:tab w:val="left" w:pos="0"/>
        </w:tabs>
        <w:spacing w:line="240" w:lineRule="auto"/>
        <w:ind w:left="0" w:firstLine="0"/>
        <w:rPr>
          <w:sz w:val="24"/>
        </w:rPr>
      </w:pPr>
      <w:r>
        <w:rPr>
          <w:sz w:val="24"/>
        </w:rPr>
        <w:t xml:space="preserve">2) </w:t>
      </w:r>
      <w:r w:rsidRPr="00250592">
        <w:rPr>
          <w:sz w:val="24"/>
        </w:rPr>
        <w:t>описани</w:t>
      </w:r>
      <w:r w:rsidR="009B65C3">
        <w:rPr>
          <w:sz w:val="24"/>
        </w:rPr>
        <w:t>е выполняемых Работ</w:t>
      </w:r>
      <w:r w:rsidRPr="00250592">
        <w:rPr>
          <w:sz w:val="24"/>
        </w:rPr>
        <w:t xml:space="preserve">, в том числе составу </w:t>
      </w:r>
      <w:r w:rsidR="009B65C3">
        <w:rPr>
          <w:sz w:val="24"/>
        </w:rPr>
        <w:t>Работ</w:t>
      </w:r>
      <w:r w:rsidRPr="00250592">
        <w:rPr>
          <w:sz w:val="24"/>
        </w:rPr>
        <w:t xml:space="preserve"> и последовательности их выполнения, сроков </w:t>
      </w:r>
      <w:r w:rsidR="009B65C3">
        <w:rPr>
          <w:sz w:val="24"/>
        </w:rPr>
        <w:t>выполнения Работ</w:t>
      </w:r>
      <w:r w:rsidRPr="00250592">
        <w:rPr>
          <w:sz w:val="24"/>
        </w:rPr>
        <w:t xml:space="preserve">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3.6 раздела 3 части 1 закупочной документации);</w:t>
      </w:r>
    </w:p>
    <w:p w:rsidR="00E82BF1" w:rsidRPr="00CD773C" w:rsidRDefault="00E82BF1" w:rsidP="006F3591">
      <w:pPr>
        <w:pStyle w:val="-6"/>
        <w:tabs>
          <w:tab w:val="clear" w:pos="2034"/>
          <w:tab w:val="left" w:pos="0"/>
        </w:tabs>
        <w:spacing w:line="240" w:lineRule="auto"/>
        <w:ind w:left="0" w:firstLine="0"/>
        <w:rPr>
          <w:sz w:val="24"/>
        </w:rPr>
      </w:pPr>
    </w:p>
    <w:p w:rsidR="009A7603"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цены единицы товара (включая НДС) и рас</w:t>
      </w:r>
      <w:r w:rsidR="009B65C3">
        <w:rPr>
          <w:sz w:val="24"/>
        </w:rPr>
        <w:t>чет общей стоимости Работ</w:t>
      </w:r>
      <w:r w:rsidR="00A86228">
        <w:rPr>
          <w:sz w:val="24"/>
        </w:rPr>
        <w:t xml:space="preserve">, включая все расходы </w:t>
      </w:r>
      <w:r w:rsidRPr="006B6E99">
        <w:rPr>
          <w:sz w:val="24"/>
        </w:rPr>
        <w:t>(Форма 3.4 раздела 3 части 1 настоящей документации);</w:t>
      </w:r>
    </w:p>
    <w:p w:rsidR="00E82BF1" w:rsidRPr="007457D7" w:rsidRDefault="00E82BF1" w:rsidP="003D064B">
      <w:pPr>
        <w:pStyle w:val="-4"/>
        <w:tabs>
          <w:tab w:val="clear" w:pos="1418"/>
          <w:tab w:val="left" w:pos="1276"/>
        </w:tabs>
        <w:spacing w:line="240" w:lineRule="auto"/>
        <w:ind w:left="0" w:firstLine="0"/>
        <w:rPr>
          <w:b/>
          <w:i/>
          <w:sz w:val="24"/>
        </w:rPr>
      </w:pPr>
      <w:r w:rsidRPr="007457D7">
        <w:rPr>
          <w:b/>
          <w:i/>
          <w:sz w:val="24"/>
        </w:rPr>
        <w:t xml:space="preserve">Предложение о цене договора необходимо размещать в коммерческой части заявки!!! </w:t>
      </w:r>
    </w:p>
    <w:p w:rsidR="00E82BF1" w:rsidRPr="006B6E99" w:rsidRDefault="00E82BF1" w:rsidP="003D064B">
      <w:pPr>
        <w:pStyle w:val="-4"/>
        <w:tabs>
          <w:tab w:val="clear" w:pos="1418"/>
          <w:tab w:val="left" w:pos="1276"/>
        </w:tabs>
        <w:spacing w:line="240" w:lineRule="auto"/>
        <w:ind w:left="0" w:firstLine="0"/>
        <w:rPr>
          <w:sz w:val="24"/>
        </w:rPr>
      </w:pP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lastRenderedPageBreak/>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3731F8">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680851">
        <w:rPr>
          <w:b/>
          <w:szCs w:val="24"/>
        </w:rPr>
        <w:t>27</w:t>
      </w:r>
      <w:r w:rsidRPr="006B6E99">
        <w:rPr>
          <w:b/>
          <w:szCs w:val="24"/>
        </w:rPr>
        <w:t xml:space="preserve">» </w:t>
      </w:r>
      <w:r w:rsidR="00140063">
        <w:rPr>
          <w:b/>
          <w:szCs w:val="24"/>
        </w:rPr>
        <w:t>августа</w:t>
      </w:r>
      <w:r w:rsidR="00E82BF1">
        <w:rPr>
          <w:b/>
          <w:szCs w:val="24"/>
        </w:rPr>
        <w:t xml:space="preserve"> </w:t>
      </w:r>
      <w:r w:rsidR="00A73017">
        <w:rPr>
          <w:b/>
          <w:szCs w:val="24"/>
        </w:rPr>
        <w:t>20</w:t>
      </w:r>
      <w:r w:rsidR="00E82BF1">
        <w:rPr>
          <w:b/>
          <w:szCs w:val="24"/>
        </w:rPr>
        <w:t>20</w:t>
      </w:r>
      <w:r w:rsidRPr="006B6E99">
        <w:rPr>
          <w:b/>
          <w:szCs w:val="24"/>
        </w:rPr>
        <w:t xml:space="preserve"> г. до </w:t>
      </w:r>
      <w:r w:rsidR="00E82BF1">
        <w:rPr>
          <w:b/>
          <w:szCs w:val="24"/>
        </w:rPr>
        <w:t>09</w:t>
      </w:r>
      <w:r w:rsidRPr="006B6E99">
        <w:rPr>
          <w:b/>
          <w:szCs w:val="24"/>
        </w:rPr>
        <w:t xml:space="preserve"> часов 00 минут «</w:t>
      </w:r>
      <w:r w:rsidR="005B78AA">
        <w:rPr>
          <w:b/>
          <w:szCs w:val="24"/>
        </w:rPr>
        <w:t>28</w:t>
      </w:r>
      <w:bookmarkStart w:id="5" w:name="_GoBack"/>
      <w:bookmarkEnd w:id="5"/>
      <w:r w:rsidR="00932B8F">
        <w:rPr>
          <w:b/>
          <w:szCs w:val="24"/>
        </w:rPr>
        <w:t>»</w:t>
      </w:r>
      <w:r w:rsidRPr="006B6E99">
        <w:rPr>
          <w:b/>
          <w:szCs w:val="24"/>
        </w:rPr>
        <w:t xml:space="preserve"> </w:t>
      </w:r>
      <w:r w:rsidR="0053361D">
        <w:rPr>
          <w:b/>
          <w:szCs w:val="24"/>
        </w:rPr>
        <w:t>сентября</w:t>
      </w:r>
      <w:r w:rsidRPr="006B6E99">
        <w:rPr>
          <w:b/>
          <w:szCs w:val="24"/>
        </w:rPr>
        <w:t xml:space="preserve"> </w:t>
      </w:r>
      <w:r w:rsidR="00AD288B">
        <w:rPr>
          <w:b/>
          <w:szCs w:val="24"/>
        </w:rPr>
        <w:t>2020</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2.3.1. Открытие доступа организатора запроса предложений к заявкам на участие в запросе предложений осуществляется по</w:t>
      </w:r>
      <w:r w:rsidR="0027328B">
        <w:rPr>
          <w:sz w:val="24"/>
        </w:rPr>
        <w:t>сле окончания подачи заявок, во</w:t>
      </w:r>
      <w:r w:rsidR="00E82BF1">
        <w:rPr>
          <w:sz w:val="24"/>
        </w:rPr>
        <w:t xml:space="preserve"> </w:t>
      </w:r>
      <w:r w:rsidRPr="006B6E99">
        <w:rPr>
          <w:sz w:val="24"/>
        </w:rPr>
        <w:t xml:space="preserve">время,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932B8F">
        <w:rPr>
          <w:rFonts w:ascii="Times New Roman" w:hAnsi="Times New Roman" w:cs="Times New Roman"/>
          <w:b/>
          <w:sz w:val="24"/>
          <w:szCs w:val="24"/>
        </w:rPr>
        <w:t xml:space="preserve">ая и оценочная стадии </w:t>
      </w:r>
      <w:r w:rsidRPr="006B6E99">
        <w:rPr>
          <w:rFonts w:ascii="Times New Roman" w:hAnsi="Times New Roman" w:cs="Times New Roman"/>
          <w:b/>
          <w:sz w:val="24"/>
          <w:szCs w:val="24"/>
        </w:rPr>
        <w:t>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 xml:space="preserve">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w:t>
      </w:r>
      <w:r w:rsidRPr="006B6E99">
        <w:rPr>
          <w:sz w:val="24"/>
        </w:rPr>
        <w:lastRenderedPageBreak/>
        <w:t>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80CC1" w:rsidRDefault="009A7603" w:rsidP="00984AA3">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80CC1">
        <w:rPr>
          <w:rFonts w:ascii="Times New Roman" w:hAnsi="Times New Roman" w:cs="Times New Roman"/>
          <w:sz w:val="24"/>
          <w:szCs w:val="24"/>
        </w:rPr>
        <w:t>Квалификация участника:</w:t>
      </w:r>
    </w:p>
    <w:p w:rsidR="00780CC1" w:rsidRDefault="00780CC1" w:rsidP="00984AA3">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B52D08">
        <w:rPr>
          <w:rFonts w:ascii="Times New Roman" w:hAnsi="Times New Roman" w:cs="Times New Roman"/>
          <w:sz w:val="24"/>
          <w:szCs w:val="24"/>
        </w:rPr>
        <w:t>работ</w:t>
      </w:r>
      <w:r>
        <w:rPr>
          <w:rFonts w:ascii="Times New Roman" w:hAnsi="Times New Roman" w:cs="Times New Roman"/>
          <w:sz w:val="24"/>
          <w:szCs w:val="24"/>
        </w:rPr>
        <w:t>;</w:t>
      </w:r>
    </w:p>
    <w:p w:rsidR="004715A3" w:rsidRDefault="00D23B7C" w:rsidP="00984AA3">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3827"/>
        <w:gridCol w:w="1985"/>
        <w:gridCol w:w="1985"/>
      </w:tblGrid>
      <w:tr w:rsidR="00BC6F80" w:rsidRPr="00B80FC2" w:rsidTr="00A312CA">
        <w:tc>
          <w:tcPr>
            <w:tcW w:w="468" w:type="dxa"/>
            <w:vAlign w:val="center"/>
          </w:tcPr>
          <w:p w:rsidR="00BC6F80" w:rsidRPr="00B80FC2" w:rsidRDefault="00BC6F80" w:rsidP="00A312CA">
            <w:pPr>
              <w:tabs>
                <w:tab w:val="num" w:pos="-180"/>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w:t>
            </w:r>
          </w:p>
        </w:tc>
        <w:tc>
          <w:tcPr>
            <w:tcW w:w="2192"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Критерии</w:t>
            </w:r>
          </w:p>
        </w:tc>
        <w:tc>
          <w:tcPr>
            <w:tcW w:w="3827"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Порядок оценки</w:t>
            </w:r>
          </w:p>
        </w:tc>
        <w:tc>
          <w:tcPr>
            <w:tcW w:w="1985"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Кол-во</w:t>
            </w:r>
          </w:p>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баллов</w:t>
            </w:r>
          </w:p>
        </w:tc>
        <w:tc>
          <w:tcPr>
            <w:tcW w:w="1985" w:type="dxa"/>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Коэффициент значимости показателя критерия (Ni)</w:t>
            </w:r>
          </w:p>
        </w:tc>
      </w:tr>
      <w:tr w:rsidR="00BC6F80" w:rsidRPr="00B80FC2" w:rsidTr="00A312CA">
        <w:trPr>
          <w:cantSplit/>
          <w:trHeight w:val="72"/>
        </w:trPr>
        <w:tc>
          <w:tcPr>
            <w:tcW w:w="10457" w:type="dxa"/>
            <w:gridSpan w:val="5"/>
            <w:vAlign w:val="center"/>
          </w:tcPr>
          <w:p w:rsidR="00BC6F80" w:rsidRPr="00B80FC2" w:rsidRDefault="00BC6F80" w:rsidP="00A312CA">
            <w:pPr>
              <w:tabs>
                <w:tab w:val="num" w:pos="-180"/>
              </w:tabs>
              <w:jc w:val="center"/>
              <w:rPr>
                <w:rFonts w:ascii="Times New Roman" w:hAnsi="Times New Roman" w:cs="Times New Roman"/>
                <w:b/>
                <w:bCs/>
                <w:sz w:val="24"/>
                <w:szCs w:val="24"/>
              </w:rPr>
            </w:pPr>
            <w:r w:rsidRPr="00B80FC2">
              <w:rPr>
                <w:rFonts w:ascii="Times New Roman" w:hAnsi="Times New Roman" w:cs="Times New Roman"/>
                <w:b/>
                <w:bCs/>
                <w:sz w:val="24"/>
                <w:szCs w:val="24"/>
              </w:rPr>
              <w:t xml:space="preserve">Квалификация участника закупки (Kci - значимость критерия «квалификация участника закупки» - </w:t>
            </w:r>
            <w:r w:rsidR="0011325D" w:rsidRPr="00B80FC2">
              <w:rPr>
                <w:rFonts w:ascii="Times New Roman" w:hAnsi="Times New Roman" w:cs="Times New Roman"/>
                <w:b/>
                <w:bCs/>
                <w:sz w:val="24"/>
                <w:szCs w:val="24"/>
              </w:rPr>
              <w:t>3</w:t>
            </w:r>
            <w:r w:rsidRPr="00B80FC2">
              <w:rPr>
                <w:rFonts w:ascii="Times New Roman" w:hAnsi="Times New Roman" w:cs="Times New Roman"/>
                <w:b/>
                <w:bCs/>
                <w:sz w:val="24"/>
                <w:szCs w:val="24"/>
              </w:rPr>
              <w:t>0%):</w:t>
            </w:r>
          </w:p>
        </w:tc>
      </w:tr>
      <w:tr w:rsidR="00BC6F80" w:rsidRPr="00B80FC2" w:rsidTr="00A312CA">
        <w:trPr>
          <w:trHeight w:val="258"/>
        </w:trPr>
        <w:tc>
          <w:tcPr>
            <w:tcW w:w="468" w:type="dxa"/>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vAlign w:val="center"/>
          </w:tcPr>
          <w:p w:rsidR="00BC6F80" w:rsidRPr="00B80FC2" w:rsidRDefault="00347151" w:rsidP="00A312CA">
            <w:pPr>
              <w:tabs>
                <w:tab w:val="num" w:pos="660"/>
              </w:tabs>
              <w:spacing w:before="120"/>
              <w:jc w:val="both"/>
              <w:textAlignment w:val="baseline"/>
              <w:rPr>
                <w:rFonts w:ascii="Times New Roman" w:hAnsi="Times New Roman" w:cs="Times New Roman"/>
                <w:kern w:val="1"/>
                <w:sz w:val="24"/>
                <w:szCs w:val="24"/>
                <w:lang w:eastAsia="ar-SA"/>
              </w:rPr>
            </w:pPr>
            <w:r w:rsidRPr="00B80FC2">
              <w:rPr>
                <w:rFonts w:ascii="Times New Roman" w:hAnsi="Times New Roman" w:cs="Times New Roman"/>
                <w:sz w:val="24"/>
                <w:szCs w:val="24"/>
              </w:rPr>
              <w:t>Общий опыт организации на рынке аналогичных работ</w:t>
            </w:r>
          </w:p>
        </w:tc>
        <w:tc>
          <w:tcPr>
            <w:tcW w:w="3827" w:type="dxa"/>
            <w:vAlign w:val="center"/>
          </w:tcPr>
          <w:p w:rsidR="00BC6F80" w:rsidRPr="00B80FC2" w:rsidRDefault="00BC6F80" w:rsidP="00A312CA">
            <w:pPr>
              <w:ind w:left="33"/>
              <w:rPr>
                <w:rFonts w:ascii="Times New Roman" w:hAnsi="Times New Roman" w:cs="Times New Roman"/>
                <w:sz w:val="24"/>
                <w:szCs w:val="24"/>
              </w:rPr>
            </w:pPr>
            <w:r w:rsidRPr="00B80FC2">
              <w:rPr>
                <w:rFonts w:ascii="Times New Roman" w:hAnsi="Times New Roman" w:cs="Times New Roman"/>
                <w:sz w:val="24"/>
                <w:szCs w:val="24"/>
              </w:rPr>
              <w:t xml:space="preserve">До </w:t>
            </w:r>
            <w:r w:rsidR="00E82BF1" w:rsidRPr="00B80FC2">
              <w:rPr>
                <w:rFonts w:ascii="Times New Roman" w:hAnsi="Times New Roman" w:cs="Times New Roman"/>
                <w:sz w:val="24"/>
                <w:szCs w:val="24"/>
              </w:rPr>
              <w:t>1 года</w:t>
            </w:r>
            <w:r w:rsidRPr="00B80FC2">
              <w:rPr>
                <w:rFonts w:ascii="Times New Roman" w:hAnsi="Times New Roman" w:cs="Times New Roman"/>
                <w:sz w:val="24"/>
                <w:szCs w:val="24"/>
              </w:rPr>
              <w:t xml:space="preserve"> – 0 баллов;</w:t>
            </w:r>
          </w:p>
          <w:p w:rsidR="00BC6F80" w:rsidRPr="00B80FC2" w:rsidRDefault="00E82BF1" w:rsidP="00E82BF1">
            <w:pPr>
              <w:ind w:left="33"/>
              <w:rPr>
                <w:rFonts w:ascii="Times New Roman" w:hAnsi="Times New Roman" w:cs="Times New Roman"/>
                <w:sz w:val="24"/>
                <w:szCs w:val="24"/>
              </w:rPr>
            </w:pPr>
            <w:r w:rsidRPr="00B80FC2">
              <w:rPr>
                <w:rFonts w:ascii="Times New Roman" w:hAnsi="Times New Roman" w:cs="Times New Roman"/>
                <w:sz w:val="24"/>
                <w:szCs w:val="24"/>
              </w:rPr>
              <w:t xml:space="preserve">От 1 года до </w:t>
            </w:r>
            <w:r w:rsidR="00DC0FC3" w:rsidRPr="00B80FC2">
              <w:rPr>
                <w:rFonts w:ascii="Times New Roman" w:hAnsi="Times New Roman" w:cs="Times New Roman"/>
                <w:sz w:val="24"/>
                <w:szCs w:val="24"/>
              </w:rPr>
              <w:t>3</w:t>
            </w:r>
            <w:r w:rsidR="00BC6F80" w:rsidRPr="00B80FC2">
              <w:rPr>
                <w:rFonts w:ascii="Times New Roman" w:hAnsi="Times New Roman" w:cs="Times New Roman"/>
                <w:sz w:val="24"/>
                <w:szCs w:val="24"/>
              </w:rPr>
              <w:t xml:space="preserve"> лет – </w:t>
            </w:r>
            <w:r w:rsidR="00DC0FC3" w:rsidRPr="00B80FC2">
              <w:rPr>
                <w:rFonts w:ascii="Times New Roman" w:hAnsi="Times New Roman" w:cs="Times New Roman"/>
                <w:sz w:val="24"/>
                <w:szCs w:val="24"/>
              </w:rPr>
              <w:t>15</w:t>
            </w:r>
            <w:r w:rsidR="00BC6F80" w:rsidRPr="00B80FC2">
              <w:rPr>
                <w:rFonts w:ascii="Times New Roman" w:hAnsi="Times New Roman" w:cs="Times New Roman"/>
                <w:sz w:val="24"/>
                <w:szCs w:val="24"/>
              </w:rPr>
              <w:t xml:space="preserve"> баллов</w:t>
            </w:r>
          </w:p>
          <w:p w:rsidR="00E82BF1" w:rsidRPr="00B80FC2" w:rsidRDefault="003F5ADC" w:rsidP="003F5ADC">
            <w:pPr>
              <w:ind w:left="33"/>
              <w:rPr>
                <w:rFonts w:ascii="Times New Roman" w:hAnsi="Times New Roman" w:cs="Times New Roman"/>
                <w:sz w:val="24"/>
                <w:szCs w:val="24"/>
              </w:rPr>
            </w:pPr>
            <w:r w:rsidRPr="00B80FC2">
              <w:rPr>
                <w:rFonts w:ascii="Times New Roman" w:hAnsi="Times New Roman" w:cs="Times New Roman"/>
                <w:sz w:val="24"/>
                <w:szCs w:val="24"/>
              </w:rPr>
              <w:t xml:space="preserve">От </w:t>
            </w:r>
            <w:r w:rsidR="00DC0FC3" w:rsidRPr="00B80FC2">
              <w:rPr>
                <w:rFonts w:ascii="Times New Roman" w:hAnsi="Times New Roman" w:cs="Times New Roman"/>
                <w:sz w:val="24"/>
                <w:szCs w:val="24"/>
              </w:rPr>
              <w:t>3</w:t>
            </w:r>
            <w:r w:rsidRPr="00B80FC2">
              <w:rPr>
                <w:rFonts w:ascii="Times New Roman" w:hAnsi="Times New Roman" w:cs="Times New Roman"/>
                <w:sz w:val="24"/>
                <w:szCs w:val="24"/>
              </w:rPr>
              <w:t xml:space="preserve"> до </w:t>
            </w:r>
            <w:r w:rsidR="00DC0FC3" w:rsidRPr="00B80FC2">
              <w:rPr>
                <w:rFonts w:ascii="Times New Roman" w:hAnsi="Times New Roman" w:cs="Times New Roman"/>
                <w:sz w:val="24"/>
                <w:szCs w:val="24"/>
              </w:rPr>
              <w:t>5</w:t>
            </w:r>
            <w:r w:rsidR="0011325D" w:rsidRPr="00B80FC2">
              <w:rPr>
                <w:rFonts w:ascii="Times New Roman" w:hAnsi="Times New Roman" w:cs="Times New Roman"/>
                <w:sz w:val="24"/>
                <w:szCs w:val="24"/>
              </w:rPr>
              <w:t xml:space="preserve"> лет – </w:t>
            </w:r>
            <w:r w:rsidRPr="00B80FC2">
              <w:rPr>
                <w:rFonts w:ascii="Times New Roman" w:hAnsi="Times New Roman" w:cs="Times New Roman"/>
                <w:sz w:val="24"/>
                <w:szCs w:val="24"/>
              </w:rPr>
              <w:t>25</w:t>
            </w:r>
            <w:r w:rsidR="00E82BF1" w:rsidRPr="00B80FC2">
              <w:rPr>
                <w:rFonts w:ascii="Times New Roman" w:hAnsi="Times New Roman" w:cs="Times New Roman"/>
                <w:sz w:val="24"/>
                <w:szCs w:val="24"/>
              </w:rPr>
              <w:t xml:space="preserve"> баллов</w:t>
            </w:r>
          </w:p>
          <w:p w:rsidR="003F5ADC" w:rsidRPr="00B80FC2" w:rsidRDefault="00DC0FC3" w:rsidP="003F5ADC">
            <w:pPr>
              <w:ind w:left="33"/>
              <w:rPr>
                <w:rFonts w:ascii="Times New Roman" w:hAnsi="Times New Roman" w:cs="Times New Roman"/>
                <w:kern w:val="1"/>
                <w:sz w:val="24"/>
                <w:szCs w:val="24"/>
                <w:lang w:eastAsia="ar-SA"/>
              </w:rPr>
            </w:pPr>
            <w:r w:rsidRPr="00B80FC2">
              <w:rPr>
                <w:rFonts w:ascii="Times New Roman" w:hAnsi="Times New Roman" w:cs="Times New Roman"/>
                <w:sz w:val="24"/>
                <w:szCs w:val="24"/>
              </w:rPr>
              <w:t>Более 5</w:t>
            </w:r>
            <w:r w:rsidR="003F5ADC" w:rsidRPr="00B80FC2">
              <w:rPr>
                <w:rFonts w:ascii="Times New Roman" w:hAnsi="Times New Roman" w:cs="Times New Roman"/>
                <w:sz w:val="24"/>
                <w:szCs w:val="24"/>
              </w:rPr>
              <w:t xml:space="preserve"> лет – 50 баллов</w:t>
            </w:r>
          </w:p>
        </w:tc>
        <w:tc>
          <w:tcPr>
            <w:tcW w:w="1985" w:type="dxa"/>
            <w:vAlign w:val="center"/>
          </w:tcPr>
          <w:p w:rsidR="00BC6F80" w:rsidRPr="00B80FC2" w:rsidRDefault="0011325D" w:rsidP="0011325D">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0 баллов</w:t>
            </w:r>
          </w:p>
        </w:tc>
        <w:tc>
          <w:tcPr>
            <w:tcW w:w="1985" w:type="dxa"/>
            <w:vAlign w:val="center"/>
          </w:tcPr>
          <w:p w:rsidR="00BC6F80" w:rsidRPr="00B80FC2" w:rsidRDefault="00E82BF1"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r w:rsidR="0011325D"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w:t>
            </w:r>
          </w:p>
        </w:tc>
      </w:tr>
      <w:tr w:rsidR="00D23B7C" w:rsidRPr="00B80FC2" w:rsidTr="00A312CA">
        <w:trPr>
          <w:trHeight w:val="258"/>
        </w:trPr>
        <w:tc>
          <w:tcPr>
            <w:tcW w:w="468" w:type="dxa"/>
            <w:vAlign w:val="center"/>
          </w:tcPr>
          <w:p w:rsidR="00D23B7C" w:rsidRPr="00B80FC2" w:rsidRDefault="00D23B7C"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2</w:t>
            </w:r>
          </w:p>
        </w:tc>
        <w:tc>
          <w:tcPr>
            <w:tcW w:w="2192" w:type="dxa"/>
            <w:vAlign w:val="center"/>
          </w:tcPr>
          <w:p w:rsidR="00D23B7C" w:rsidRPr="00B80FC2" w:rsidRDefault="00D23B7C" w:rsidP="00A312CA">
            <w:pPr>
              <w:tabs>
                <w:tab w:val="num" w:pos="660"/>
              </w:tabs>
              <w:spacing w:before="120"/>
              <w:jc w:val="both"/>
              <w:textAlignment w:val="baseline"/>
              <w:rPr>
                <w:rFonts w:ascii="Times New Roman" w:hAnsi="Times New Roman" w:cs="Times New Roman"/>
                <w:sz w:val="24"/>
                <w:szCs w:val="24"/>
              </w:rPr>
            </w:pPr>
            <w:r w:rsidRPr="00B80FC2">
              <w:rPr>
                <w:rFonts w:ascii="Times New Roman" w:hAnsi="Times New Roman" w:cs="Times New Roman"/>
                <w:sz w:val="24"/>
                <w:szCs w:val="24"/>
              </w:rPr>
              <w:t xml:space="preserve">Опыт выполнения аналогичных </w:t>
            </w:r>
            <w:r w:rsidRPr="00B80FC2">
              <w:rPr>
                <w:rFonts w:ascii="Times New Roman" w:hAnsi="Times New Roman" w:cs="Times New Roman"/>
                <w:sz w:val="24"/>
                <w:szCs w:val="24"/>
              </w:rPr>
              <w:lastRenderedPageBreak/>
              <w:t>договоров за предыдущие 12 месяцев</w:t>
            </w:r>
          </w:p>
        </w:tc>
        <w:tc>
          <w:tcPr>
            <w:tcW w:w="3827" w:type="dxa"/>
            <w:vAlign w:val="center"/>
          </w:tcPr>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Количество заключенных аналогичных договоров: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от 1 до 5 – 25 баллов;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 от 6 и более – 50 баллов;</w:t>
            </w:r>
          </w:p>
          <w:p w:rsidR="00D23B7C"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нет ни одного заключенного договора – 0 баллов.</w:t>
            </w:r>
          </w:p>
        </w:tc>
        <w:tc>
          <w:tcPr>
            <w:tcW w:w="1985" w:type="dxa"/>
            <w:vAlign w:val="center"/>
          </w:tcPr>
          <w:p w:rsidR="00D23B7C" w:rsidRPr="00B80FC2" w:rsidRDefault="0011325D" w:rsidP="000616AB">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lastRenderedPageBreak/>
              <w:t>50 баллов</w:t>
            </w:r>
          </w:p>
        </w:tc>
        <w:tc>
          <w:tcPr>
            <w:tcW w:w="1985" w:type="dxa"/>
            <w:vAlign w:val="center"/>
          </w:tcPr>
          <w:p w:rsidR="00D23B7C" w:rsidRPr="00B80FC2" w:rsidRDefault="0011325D"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15%</w:t>
            </w:r>
          </w:p>
        </w:tc>
      </w:tr>
      <w:tr w:rsidR="00BC6F80" w:rsidRPr="00B80FC2" w:rsidTr="00A312CA">
        <w:trPr>
          <w:trHeight w:val="65"/>
        </w:trPr>
        <w:tc>
          <w:tcPr>
            <w:tcW w:w="10457" w:type="dxa"/>
            <w:gridSpan w:val="5"/>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b/>
                <w:bCs/>
                <w:sz w:val="24"/>
                <w:szCs w:val="24"/>
              </w:rPr>
            </w:pPr>
            <w:r w:rsidRPr="00B80FC2">
              <w:rPr>
                <w:rFonts w:ascii="Times New Roman" w:hAnsi="Times New Roman" w:cs="Times New Roman"/>
                <w:b/>
                <w:bCs/>
                <w:sz w:val="24"/>
                <w:szCs w:val="24"/>
              </w:rPr>
              <w:t>Цена договора (K</w:t>
            </w:r>
            <w:r w:rsidRPr="00B80FC2">
              <w:rPr>
                <w:rFonts w:ascii="Times New Roman" w:hAnsi="Times New Roman" w:cs="Times New Roman"/>
                <w:b/>
                <w:bCs/>
                <w:sz w:val="24"/>
                <w:szCs w:val="24"/>
                <w:lang w:val="en-US"/>
              </w:rPr>
              <w:t>a</w:t>
            </w:r>
            <w:r w:rsidRPr="00B80FC2">
              <w:rPr>
                <w:rFonts w:ascii="Times New Roman" w:hAnsi="Times New Roman" w:cs="Times New Roman"/>
                <w:b/>
                <w:bCs/>
                <w:sz w:val="24"/>
                <w:szCs w:val="24"/>
                <w:vertAlign w:val="subscript"/>
              </w:rPr>
              <w:t xml:space="preserve">i  </w:t>
            </w:r>
            <w:r w:rsidRPr="00B80FC2">
              <w:rPr>
                <w:rFonts w:ascii="Times New Roman" w:hAnsi="Times New Roman" w:cs="Times New Roman"/>
                <w:b/>
                <w:bCs/>
                <w:sz w:val="24"/>
                <w:szCs w:val="24"/>
              </w:rPr>
              <w:t>- значимость критерия «цена договора» - 70%):</w:t>
            </w:r>
          </w:p>
        </w:tc>
      </w:tr>
      <w:tr w:rsidR="00BC6F80" w:rsidRPr="006B6E99" w:rsidTr="00A312CA">
        <w:trPr>
          <w:trHeight w:val="65"/>
        </w:trPr>
        <w:tc>
          <w:tcPr>
            <w:tcW w:w="468"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sz w:val="24"/>
                <w:szCs w:val="24"/>
              </w:rPr>
            </w:pPr>
            <w:r w:rsidRPr="00B80FC2">
              <w:rPr>
                <w:rFonts w:ascii="Times New Roman" w:hAnsi="Times New Roman" w:cs="Times New Roman"/>
                <w:sz w:val="24"/>
                <w:szCs w:val="24"/>
              </w:rPr>
              <w:t>Цена Договора</w:t>
            </w:r>
          </w:p>
        </w:tc>
        <w:tc>
          <w:tcPr>
            <w:tcW w:w="3827" w:type="dxa"/>
            <w:tcBorders>
              <w:top w:val="single" w:sz="4" w:space="0" w:color="auto"/>
              <w:bottom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BC6F80" w:rsidRPr="006B6E99"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70%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Kci</w:t>
      </w:r>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25FC" w:rsidRPr="006B6E99" w:rsidRDefault="007125FC" w:rsidP="007125FC">
      <w:pPr>
        <w:suppressAutoHyphens/>
        <w:ind w:firstLine="567"/>
        <w:jc w:val="both"/>
        <w:rPr>
          <w:rFonts w:ascii="Times New Roman" w:hAnsi="Times New Roman" w:cs="Times New Roman"/>
          <w:kern w:val="1"/>
          <w:sz w:val="24"/>
          <w:szCs w:val="24"/>
          <w:lang w:eastAsia="ar-SA"/>
        </w:rPr>
      </w:pPr>
      <w:r w:rsidRPr="00660FB0">
        <w:rPr>
          <w:rFonts w:ascii="Times New Roman" w:hAnsi="Times New Roman" w:cs="Times New Roman"/>
          <w:kern w:val="1"/>
          <w:sz w:val="24"/>
          <w:szCs w:val="24"/>
          <w:lang w:eastAsia="ar-SA"/>
        </w:rPr>
        <w:t>Kdi</w:t>
      </w:r>
      <w:r>
        <w:rPr>
          <w:rFonts w:ascii="Times New Roman" w:hAnsi="Times New Roman" w:cs="Times New Roman"/>
          <w:kern w:val="1"/>
          <w:sz w:val="24"/>
          <w:szCs w:val="24"/>
          <w:lang w:eastAsia="ar-SA"/>
        </w:rPr>
        <w:t xml:space="preserve"> – значимость критерия «Условия предоставления Заказчику отсрочки </w:t>
      </w:r>
      <w:r w:rsidR="00D8381A">
        <w:rPr>
          <w:rFonts w:ascii="Times New Roman" w:hAnsi="Times New Roman" w:cs="Times New Roman"/>
          <w:kern w:val="1"/>
          <w:sz w:val="24"/>
          <w:szCs w:val="24"/>
          <w:lang w:eastAsia="ar-SA"/>
        </w:rPr>
        <w:t>оплаты по Договору</w:t>
      </w:r>
      <w:r>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left="3969"/>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Rci = Ci1 x Ni1 + Ci2 x Ni2 …+ CinxNin</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Rci</w:t>
      </w:r>
      <w:r w:rsidRPr="006B6E99">
        <w:rPr>
          <w:rFonts w:ascii="Times New Roman" w:hAnsi="Times New Roman" w:cs="Times New Roman"/>
          <w:sz w:val="24"/>
          <w:szCs w:val="24"/>
        </w:rPr>
        <w:t xml:space="preserve"> – количество баллов, присуждаемых </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Цmin &gt;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Цi-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Цmin-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б) в случае если, Цmin &lt; 0</w:t>
      </w:r>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=(((Цmax –Цi)/ Цmax)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Цmax - максимальное предложение из предложений по критерию, сделанных </w:t>
      </w:r>
      <w:r w:rsidRPr="006B6E99">
        <w:rPr>
          <w:rFonts w:ascii="Times New Roman" w:hAnsi="Times New Roman" w:cs="Times New Roman"/>
          <w:sz w:val="24"/>
          <w:szCs w:val="24"/>
        </w:rPr>
        <w:lastRenderedPageBreak/>
        <w:t>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71622E" w:rsidP="00D8381A">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D8381A" w:rsidP="00D8381A">
      <w:pPr>
        <w:ind w:firstLine="567"/>
        <w:jc w:val="both"/>
        <w:rPr>
          <w:rFonts w:ascii="Times New Roman" w:hAnsi="Times New Roman" w:cs="Times New Roman"/>
          <w:sz w:val="24"/>
          <w:szCs w:val="24"/>
        </w:rPr>
      </w:pPr>
    </w:p>
    <w:p w:rsidR="00D8381A" w:rsidRDefault="00D8381A" w:rsidP="00D8381A">
      <w:pPr>
        <w:ind w:firstLine="567"/>
        <w:jc w:val="both"/>
        <w:rPr>
          <w:rFonts w:ascii="Times New Roman" w:hAnsi="Times New Roman" w:cs="Times New Roman"/>
          <w:b/>
          <w:sz w:val="24"/>
          <w:szCs w:val="24"/>
        </w:rPr>
      </w:pPr>
      <w:r w:rsidRPr="0048552D">
        <w:rPr>
          <w:rFonts w:ascii="Times New Roman" w:hAnsi="Times New Roman" w:cs="Times New Roman"/>
          <w:b/>
          <w:sz w:val="24"/>
          <w:szCs w:val="24"/>
        </w:rPr>
        <w:t xml:space="preserve">3. Оценка заявок по критерию «Условия предоставления Заказчику отсрочки ежемесячного арендного платежа.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jc w:val="center"/>
        <w:outlineLvl w:val="2"/>
        <w:rPr>
          <w:rFonts w:ascii="Times New Roman" w:hAnsi="Times New Roman" w:cs="Times New Roman"/>
          <w:sz w:val="24"/>
          <w:szCs w:val="24"/>
        </w:rPr>
      </w:pPr>
      <w:r>
        <w:rPr>
          <w:rFonts w:ascii="Times New Roman" w:hAnsi="Times New Roman" w:cs="Times New Roman"/>
          <w:sz w:val="24"/>
          <w:szCs w:val="24"/>
          <w:lang w:val="en-US"/>
        </w:rPr>
        <w:t>Rdi</w:t>
      </w:r>
      <w:r w:rsidRPr="00D8381A">
        <w:rPr>
          <w:rFonts w:ascii="Times New Roman" w:hAnsi="Times New Roman" w:cs="Times New Roman"/>
          <w:sz w:val="24"/>
          <w:szCs w:val="24"/>
        </w:rPr>
        <w:t xml:space="preserve"> = </w:t>
      </w: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D8381A">
        <w:rPr>
          <w:rFonts w:ascii="Times New Roman" w:hAnsi="Times New Roman" w:cs="Times New Roman"/>
          <w:sz w:val="24"/>
          <w:szCs w:val="24"/>
        </w:rPr>
        <w:t xml:space="preserve">1 </w:t>
      </w:r>
      <w:r w:rsidRPr="006B6E99">
        <w:rPr>
          <w:rFonts w:ascii="Times New Roman" w:hAnsi="Times New Roman" w:cs="Times New Roman"/>
          <w:sz w:val="24"/>
          <w:szCs w:val="24"/>
          <w:lang w:val="en-US"/>
        </w:rPr>
        <w:t>x</w:t>
      </w:r>
      <w:r w:rsidRPr="00D8381A">
        <w:rPr>
          <w:rFonts w:ascii="Times New Roman" w:hAnsi="Times New Roman" w:cs="Times New Roman"/>
          <w:sz w:val="24"/>
          <w:szCs w:val="24"/>
        </w:rPr>
        <w:t xml:space="preserve"> </w:t>
      </w:r>
      <w:r w:rsidRPr="006B6E99">
        <w:rPr>
          <w:rFonts w:ascii="Times New Roman" w:hAnsi="Times New Roman" w:cs="Times New Roman"/>
          <w:sz w:val="24"/>
          <w:szCs w:val="24"/>
          <w:lang w:val="en-US"/>
        </w:rPr>
        <w:t>Ni</w:t>
      </w:r>
      <w:r w:rsidRPr="00D8381A">
        <w:rPr>
          <w:rFonts w:ascii="Times New Roman" w:hAnsi="Times New Roman" w:cs="Times New Roman"/>
          <w:sz w:val="24"/>
          <w:szCs w:val="24"/>
        </w:rPr>
        <w:t xml:space="preserve">1 </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ind w:firstLine="567"/>
        <w:jc w:val="both"/>
        <w:outlineLvl w:val="2"/>
        <w:rPr>
          <w:rFonts w:ascii="Times New Roman" w:hAnsi="Times New Roman" w:cs="Times New Roman"/>
          <w:sz w:val="24"/>
          <w:szCs w:val="24"/>
        </w:rPr>
      </w:pPr>
      <w:r>
        <w:rPr>
          <w:rFonts w:ascii="Times New Roman" w:hAnsi="Times New Roman" w:cs="Times New Roman"/>
          <w:sz w:val="24"/>
          <w:szCs w:val="24"/>
          <w:lang w:val="en-US"/>
        </w:rPr>
        <w:t>Rd</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 – количество баллов, присуждаемых </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-й заявке по критерию «</w:t>
      </w:r>
      <w:r w:rsidRPr="0048552D">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w:t>
      </w:r>
    </w:p>
    <w:p w:rsidR="00D8381A" w:rsidRPr="006B6E99" w:rsidRDefault="00D8381A" w:rsidP="00D8381A">
      <w:pPr>
        <w:ind w:firstLine="567"/>
        <w:jc w:val="both"/>
        <w:outlineLvl w:val="2"/>
        <w:rPr>
          <w:rFonts w:ascii="Times New Roman" w:hAnsi="Times New Roman" w:cs="Times New Roman"/>
          <w:sz w:val="24"/>
          <w:szCs w:val="24"/>
        </w:rPr>
      </w:pP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 - значение в баллах, присуждаемое комиссией </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-й заявке на участие в запросе предложений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 по n-му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D8381A" w:rsidRPr="006B6E99" w:rsidRDefault="00D8381A" w:rsidP="00D8381A">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r w:rsidRPr="006B6E99">
        <w:rPr>
          <w:rFonts w:ascii="Times New Roman" w:hAnsi="Times New Roman" w:cs="Times New Roman"/>
          <w:sz w:val="24"/>
          <w:szCs w:val="24"/>
          <w:lang w:val="en-US"/>
        </w:rPr>
        <w:t xml:space="preserve">Rcai = Rci x Kci + </w:t>
      </w:r>
      <w:r w:rsidRPr="006B6E99">
        <w:rPr>
          <w:rFonts w:ascii="Times New Roman" w:hAnsi="Times New Roman" w:cs="Times New Roman"/>
          <w:sz w:val="24"/>
          <w:szCs w:val="24"/>
        </w:rPr>
        <w:t>ЦБ</w:t>
      </w:r>
      <w:r w:rsidRPr="006B6E99">
        <w:rPr>
          <w:rFonts w:ascii="Times New Roman" w:hAnsi="Times New Roman" w:cs="Times New Roman"/>
          <w:sz w:val="24"/>
          <w:szCs w:val="24"/>
          <w:lang w:val="en-US"/>
        </w:rPr>
        <w:t>i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lang w:val="en-US"/>
        </w:rPr>
        <w:t>Rcai</w:t>
      </w:r>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bCs/>
          <w:kern w:val="32"/>
          <w:sz w:val="24"/>
          <w:szCs w:val="24"/>
          <w:lang w:val="en-US" w:eastAsia="ar-SA"/>
        </w:rPr>
        <w:t>Rci</w:t>
      </w:r>
      <w:r w:rsidRPr="006B6E99">
        <w:rPr>
          <w:rFonts w:ascii="Times New Roman" w:hAnsi="Times New Roman" w:cs="Times New Roman"/>
          <w:bCs/>
          <w:kern w:val="32"/>
          <w:sz w:val="24"/>
          <w:szCs w:val="24"/>
          <w:lang w:eastAsia="ar-SA"/>
        </w:rPr>
        <w:t xml:space="preserve"> – количество баллов, присуждаемых </w:t>
      </w:r>
      <w:r w:rsidRPr="006B6E99">
        <w:rPr>
          <w:rFonts w:ascii="Times New Roman" w:hAnsi="Times New Roman" w:cs="Times New Roman"/>
          <w:bCs/>
          <w:kern w:val="32"/>
          <w:sz w:val="24"/>
          <w:szCs w:val="24"/>
          <w:lang w:val="en-US" w:eastAsia="ar-SA"/>
        </w:rPr>
        <w:t>i</w:t>
      </w:r>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Kci</w:t>
      </w:r>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 xml:space="preserve">ЦБi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xml:space="preserve">. По результатам оценки заявок на участие в запросе предложений Заказчик </w:t>
      </w:r>
      <w:r w:rsidRPr="006B6E99">
        <w:rPr>
          <w:rFonts w:ascii="Times New Roman" w:hAnsi="Times New Roman" w:cs="Times New Roman"/>
          <w:sz w:val="24"/>
          <w:szCs w:val="24"/>
        </w:rPr>
        <w:lastRenderedPageBreak/>
        <w:t>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после оценочного </w:t>
      </w:r>
      <w:r w:rsidR="00CD7BA5">
        <w:rPr>
          <w:szCs w:val="24"/>
        </w:rPr>
        <w:t>стадии</w:t>
      </w:r>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3731F8">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Default="005D0219" w:rsidP="003731F8">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7457D7" w:rsidRDefault="007457D7" w:rsidP="007457D7">
      <w:pPr>
        <w:widowControl/>
        <w:tabs>
          <w:tab w:val="left" w:pos="426"/>
          <w:tab w:val="left" w:pos="709"/>
        </w:tabs>
        <w:autoSpaceDE/>
        <w:autoSpaceDN/>
        <w:adjustRightInd/>
        <w:jc w:val="both"/>
        <w:rPr>
          <w:rFonts w:ascii="Times New Roman" w:hAnsi="Times New Roman" w:cs="Times New Roman"/>
          <w:sz w:val="24"/>
          <w:szCs w:val="24"/>
        </w:rPr>
      </w:pPr>
    </w:p>
    <w:p w:rsidR="000271A6" w:rsidRPr="00860BE2" w:rsidRDefault="000271A6" w:rsidP="000271A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2.7. </w:t>
      </w:r>
      <w:r w:rsidRPr="00E526EB">
        <w:rPr>
          <w:rFonts w:ascii="Times New Roman" w:hAnsi="Times New Roman" w:cs="Times New Roman"/>
          <w:b/>
          <w:sz w:val="24"/>
          <w:szCs w:val="24"/>
        </w:rPr>
        <w:t xml:space="preserve">Приоритет </w:t>
      </w:r>
      <w:r w:rsidRPr="00860BE2">
        <w:rPr>
          <w:rFonts w:ascii="Times New Roman" w:hAnsi="Times New Roman" w:cs="Times New Roman"/>
          <w:b/>
          <w:sz w:val="24"/>
          <w:szCs w:val="24"/>
        </w:rPr>
        <w:t>товаров российского происхождения, работ, услуг, выполняемых, оказываемых российскими лицами, при осуществлении закупок товаров, работ и услуг.</w:t>
      </w:r>
    </w:p>
    <w:p w:rsidR="000271A6" w:rsidRPr="00E526EB" w:rsidRDefault="000271A6" w:rsidP="000271A6">
      <w:pPr>
        <w:widowControl/>
        <w:tabs>
          <w:tab w:val="left" w:pos="426"/>
          <w:tab w:val="left" w:pos="709"/>
        </w:tabs>
        <w:autoSpaceDE/>
        <w:autoSpaceDN/>
        <w:adjustRightInd/>
        <w:jc w:val="both"/>
        <w:rPr>
          <w:rFonts w:ascii="Times New Roman" w:hAnsi="Times New Roman" w:cs="Times New Roman"/>
          <w:sz w:val="24"/>
          <w:szCs w:val="24"/>
        </w:rPr>
      </w:pPr>
      <w:r w:rsidRPr="00E526EB">
        <w:rPr>
          <w:rFonts w:ascii="Times New Roman" w:hAnsi="Times New Roman" w:cs="Times New Roman"/>
          <w:sz w:val="24"/>
          <w:szCs w:val="24"/>
        </w:rPr>
        <w:t xml:space="preserve">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E526EB">
        <w:rPr>
          <w:rFonts w:ascii="Times New Roman" w:hAnsi="Times New Roman" w:cs="Times New Roman"/>
          <w:sz w:val="24"/>
          <w:szCs w:val="24"/>
        </w:rPr>
        <w:lastRenderedPageBreak/>
        <w:t>государства, работам, услугам, выполняемым, оказываемым иностранными лицами (далее - приоритет).</w:t>
      </w:r>
    </w:p>
    <w:p w:rsidR="000271A6" w:rsidRPr="00E526E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271A6" w:rsidRPr="00E526EB" w:rsidRDefault="000271A6" w:rsidP="000271A6">
      <w:pPr>
        <w:spacing w:line="220" w:lineRule="atLeast"/>
        <w:ind w:firstLine="540"/>
        <w:jc w:val="both"/>
        <w:rPr>
          <w:rFonts w:ascii="Times New Roman" w:hAnsi="Times New Roman" w:cs="Times New Roman"/>
          <w:sz w:val="24"/>
          <w:szCs w:val="24"/>
        </w:rPr>
      </w:pPr>
      <w:bookmarkStart w:id="6" w:name="P405"/>
      <w:bookmarkEnd w:id="6"/>
      <w:r w:rsidRPr="00E526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2.7.3. У</w:t>
      </w:r>
      <w:r w:rsidRPr="00E526EB">
        <w:rPr>
          <w:rFonts w:ascii="Times New Roman" w:hAnsi="Times New Roman" w:cs="Times New Roman"/>
          <w:sz w:val="24"/>
          <w:szCs w:val="24"/>
        </w:rPr>
        <w:t xml:space="preserve">частник </w:t>
      </w:r>
      <w:r w:rsidRPr="00E526EB">
        <w:rPr>
          <w:rFonts w:ascii="Times New Roman" w:hAnsi="Times New Roman" w:cs="Times New Roman"/>
          <w:b/>
          <w:sz w:val="24"/>
          <w:szCs w:val="24"/>
        </w:rPr>
        <w:t>указывает (декларирует) в заявке (в части, содержащей предложение об оказании Услуг) наименование страны происхождения поставляемого товара (услуги)</w:t>
      </w:r>
      <w:r w:rsidRPr="00E526EB">
        <w:rPr>
          <w:rFonts w:ascii="Times New Roman" w:hAnsi="Times New Roman" w:cs="Times New Roman"/>
          <w:sz w:val="24"/>
          <w:szCs w:val="24"/>
        </w:rPr>
        <w:t xml:space="preserve">. Участники несут ответственность за предоставление недостоверных сведений о стране происхождения товара, указанного в заявке. </w:t>
      </w:r>
    </w:p>
    <w:p w:rsidR="000271A6"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w:t>
      </w:r>
      <w:r w:rsidRPr="00E526EB">
        <w:rPr>
          <w:rFonts w:ascii="Times New Roman" w:hAnsi="Times New Roman" w:cs="Times New Roman"/>
          <w:b/>
          <w:sz w:val="24"/>
          <w:szCs w:val="24"/>
          <w:u w:val="single"/>
        </w:rPr>
        <w:t xml:space="preserve">В таком случае такая заявка рассматривается как содержащая предложение о поставке иностранных товаров (оказании услуг иностранными лицами). </w:t>
      </w:r>
      <w:r w:rsidRPr="00E526EB">
        <w:rPr>
          <w:rFonts w:ascii="Times New Roman" w:hAnsi="Times New Roman" w:cs="Times New Roman"/>
          <w:sz w:val="24"/>
          <w:szCs w:val="24"/>
        </w:rPr>
        <w:t xml:space="preserve"> </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E526EB">
        <w:rPr>
          <w:rFonts w:ascii="Times New Roman" w:hAnsi="Times New Roman" w:cs="Times New Roman"/>
          <w:sz w:val="24"/>
          <w:szCs w:val="24"/>
        </w:rPr>
        <w:lastRenderedPageBreak/>
        <w:t>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jc w:val="both"/>
        <w:rPr>
          <w:rFonts w:ascii="Times New Roman" w:hAnsi="Times New Roman" w:cs="Times New Roman"/>
          <w:sz w:val="24"/>
          <w:szCs w:val="24"/>
        </w:rPr>
      </w:pPr>
      <w:r w:rsidRPr="00E526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При оценке и сопоставлен</w:t>
      </w:r>
      <w:r>
        <w:rPr>
          <w:rFonts w:ascii="Times New Roman" w:hAnsi="Times New Roman" w:cs="Times New Roman"/>
          <w:sz w:val="24"/>
          <w:szCs w:val="24"/>
        </w:rPr>
        <w:t>ии заявок на участие в запросе предложений</w:t>
      </w:r>
      <w:r w:rsidRPr="00E526EB">
        <w:rPr>
          <w:rFonts w:ascii="Times New Roman" w:hAnsi="Times New Roman" w:cs="Times New Roman"/>
          <w:sz w:val="24"/>
          <w:szCs w:val="24"/>
        </w:rPr>
        <w:t>,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w:t>
      </w:r>
      <w:r>
        <w:rPr>
          <w:rFonts w:ascii="Times New Roman" w:hAnsi="Times New Roman" w:cs="Times New Roman"/>
          <w:sz w:val="24"/>
          <w:szCs w:val="24"/>
        </w:rPr>
        <w:t>е на участие в запросе предложений</w:t>
      </w:r>
      <w:r w:rsidRPr="00E526EB">
        <w:rPr>
          <w:rFonts w:ascii="Times New Roman" w:hAnsi="Times New Roman" w:cs="Times New Roman"/>
          <w:sz w:val="24"/>
          <w:szCs w:val="24"/>
        </w:rPr>
        <w:t xml:space="preserve">. </w:t>
      </w:r>
    </w:p>
    <w:p w:rsidR="000271A6" w:rsidRPr="001C2EB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 xml:space="preserve">4) в заявке на участие в запросе </w:t>
      </w:r>
      <w:r>
        <w:rPr>
          <w:rFonts w:ascii="Times New Roman" w:hAnsi="Times New Roman" w:cs="Times New Roman"/>
          <w:sz w:val="24"/>
          <w:szCs w:val="24"/>
        </w:rPr>
        <w:t>предложений</w:t>
      </w:r>
      <w:r w:rsidRPr="001C2EBB">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71A6" w:rsidRPr="00F904D8" w:rsidRDefault="000271A6" w:rsidP="000271A6">
      <w:pPr>
        <w:pStyle w:val="affb"/>
        <w:spacing w:line="240" w:lineRule="auto"/>
        <w:ind w:left="0"/>
        <w:jc w:val="both"/>
        <w:rPr>
          <w:rFonts w:eastAsia="Times New Roman"/>
          <w:szCs w:val="24"/>
          <w:lang w:eastAsia="ru-RU"/>
        </w:rPr>
      </w:pPr>
    </w:p>
    <w:p w:rsidR="000271A6" w:rsidRPr="00D2749E" w:rsidRDefault="000271A6" w:rsidP="000271A6">
      <w:pPr>
        <w:pStyle w:val="-3"/>
        <w:tabs>
          <w:tab w:val="clear" w:pos="1560"/>
          <w:tab w:val="left" w:pos="993"/>
          <w:tab w:val="left" w:pos="1134"/>
          <w:tab w:val="num" w:pos="2410"/>
          <w:tab w:val="num" w:pos="2552"/>
          <w:tab w:val="num" w:pos="2978"/>
        </w:tabs>
        <w:spacing w:line="240" w:lineRule="auto"/>
        <w:ind w:left="0" w:firstLine="0"/>
        <w:rPr>
          <w:b/>
          <w:sz w:val="24"/>
        </w:rPr>
      </w:pPr>
    </w:p>
    <w:p w:rsidR="000271A6" w:rsidRPr="00D2749E" w:rsidRDefault="000271A6" w:rsidP="000271A6">
      <w:pPr>
        <w:pStyle w:val="affb"/>
        <w:numPr>
          <w:ilvl w:val="1"/>
          <w:numId w:val="8"/>
        </w:numPr>
        <w:rPr>
          <w:b/>
          <w:szCs w:val="24"/>
        </w:rPr>
      </w:pPr>
      <w:r w:rsidRPr="00D2749E">
        <w:rPr>
          <w:szCs w:val="24"/>
        </w:rPr>
        <w:br w:type="page"/>
      </w:r>
    </w:p>
    <w:p w:rsidR="00D256F1" w:rsidRPr="006B6E99" w:rsidRDefault="000271A6" w:rsidP="00D256F1">
      <w:pPr>
        <w:pStyle w:val="10"/>
        <w:keepNext w:val="0"/>
        <w:spacing w:before="0"/>
        <w:rPr>
          <w:rFonts w:ascii="Times New Roman" w:hAnsi="Times New Roman" w:cs="Times New Roman"/>
          <w:sz w:val="24"/>
          <w:szCs w:val="24"/>
        </w:rPr>
      </w:pPr>
      <w:r>
        <w:rPr>
          <w:rFonts w:ascii="Times New Roman" w:hAnsi="Times New Roman" w:cs="Times New Roman"/>
          <w:sz w:val="24"/>
          <w:szCs w:val="24"/>
        </w:rPr>
        <w:lastRenderedPageBreak/>
        <w:t>Р</w:t>
      </w:r>
      <w:r w:rsidR="00D256F1" w:rsidRPr="006B6E99">
        <w:rPr>
          <w:rFonts w:ascii="Times New Roman" w:hAnsi="Times New Roman" w:cs="Times New Roman"/>
          <w:sz w:val="24"/>
          <w:szCs w:val="24"/>
        </w:rPr>
        <w:t>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 xml:space="preserve">представляемых для участия в запросе предложений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п.п.</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О. ,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A52BAA" w:rsidRDefault="00A52BAA" w:rsidP="00D256F1">
      <w:pPr>
        <w:jc w:val="both"/>
        <w:rPr>
          <w:rFonts w:ascii="Times New Roman" w:hAnsi="Times New Roman" w:cs="Times New Roman"/>
          <w:sz w:val="24"/>
          <w:szCs w:val="24"/>
        </w:rPr>
      </w:pPr>
    </w:p>
    <w:p w:rsidR="00A52BAA" w:rsidRPr="006B6E99" w:rsidRDefault="00A52BAA"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9B3968" w:rsidRPr="006B6E99" w:rsidRDefault="009B3968"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C730AC" w:rsidRDefault="00C730AC"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256F1" w:rsidRPr="009E1801" w:rsidRDefault="00D256F1" w:rsidP="00D256F1">
      <w:pPr>
        <w:keepNext/>
        <w:suppressLineNumbers/>
        <w:suppressAutoHyphens/>
        <w:jc w:val="center"/>
        <w:rPr>
          <w:rFonts w:ascii="Times New Roman" w:hAnsi="Times New Roman" w:cs="Times New Roman"/>
          <w:b/>
          <w:sz w:val="22"/>
          <w:szCs w:val="22"/>
        </w:rPr>
      </w:pPr>
      <w:r w:rsidRPr="009E1801">
        <w:rPr>
          <w:rFonts w:ascii="Times New Roman" w:hAnsi="Times New Roman" w:cs="Times New Roman"/>
          <w:b/>
          <w:sz w:val="22"/>
          <w:szCs w:val="22"/>
        </w:rPr>
        <w:lastRenderedPageBreak/>
        <w:t>3.2. ФОРМА ЗАЯВКИ НА УЧАСТИЕ В ЗАПРОСЕ ПРЕДЛОЖЕНИЙ</w:t>
      </w:r>
    </w:p>
    <w:p w:rsidR="00D256F1" w:rsidRPr="009E1801" w:rsidRDefault="00D256F1" w:rsidP="00D256F1">
      <w:pPr>
        <w:jc w:val="both"/>
        <w:rPr>
          <w:rFonts w:ascii="Times New Roman" w:hAnsi="Times New Roman" w:cs="Times New Roman"/>
          <w:sz w:val="22"/>
          <w:szCs w:val="22"/>
        </w:rPr>
      </w:pP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На бланке организации</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Дата, исх. номер</w:t>
      </w:r>
    </w:p>
    <w:p w:rsidR="00D256F1" w:rsidRPr="009E1801" w:rsidRDefault="00D256F1" w:rsidP="00D256F1">
      <w:pPr>
        <w:pStyle w:val="310"/>
        <w:tabs>
          <w:tab w:val="clear" w:pos="0"/>
          <w:tab w:val="clear" w:pos="567"/>
          <w:tab w:val="clear" w:pos="1133"/>
          <w:tab w:val="clear" w:pos="1699"/>
        </w:tabs>
        <w:spacing w:before="0" w:after="0"/>
        <w:jc w:val="center"/>
        <w:rPr>
          <w:i w:val="0"/>
          <w:szCs w:val="22"/>
        </w:rPr>
      </w:pPr>
    </w:p>
    <w:p w:rsidR="00D256F1" w:rsidRPr="009E1801" w:rsidRDefault="0000603A" w:rsidP="00D256F1">
      <w:pPr>
        <w:pStyle w:val="310"/>
        <w:tabs>
          <w:tab w:val="clear" w:pos="0"/>
          <w:tab w:val="clear" w:pos="567"/>
          <w:tab w:val="clear" w:pos="1133"/>
          <w:tab w:val="clear" w:pos="1699"/>
        </w:tabs>
        <w:spacing w:before="0" w:after="0"/>
        <w:jc w:val="center"/>
        <w:rPr>
          <w:i w:val="0"/>
          <w:szCs w:val="22"/>
        </w:rPr>
      </w:pPr>
      <w:r>
        <w:rPr>
          <w:i w:val="0"/>
          <w:szCs w:val="22"/>
        </w:rPr>
        <w:t xml:space="preserve">ЗАЯВКА НА УЧАСТИЕ В ОТКРЫТОМ </w:t>
      </w:r>
      <w:r w:rsidR="00D256F1" w:rsidRPr="009E1801">
        <w:rPr>
          <w:i w:val="0"/>
          <w:szCs w:val="22"/>
        </w:rPr>
        <w:t>ЗАПРОСЕ ПРЕДЛОЖЕНИЙ</w:t>
      </w:r>
    </w:p>
    <w:p w:rsidR="00D256F1" w:rsidRPr="00461555" w:rsidRDefault="009A7603" w:rsidP="00B65083">
      <w:pPr>
        <w:shd w:val="clear" w:color="auto" w:fill="FFFFFF"/>
        <w:tabs>
          <w:tab w:val="left" w:pos="442"/>
        </w:tabs>
        <w:jc w:val="center"/>
        <w:rPr>
          <w:rFonts w:ascii="Times New Roman" w:hAnsi="Times New Roman" w:cs="Times New Roman"/>
          <w:b/>
          <w:bCs/>
          <w:sz w:val="22"/>
          <w:szCs w:val="22"/>
        </w:rPr>
      </w:pPr>
      <w:r w:rsidRPr="009E1801">
        <w:rPr>
          <w:rFonts w:ascii="Times New Roman" w:hAnsi="Times New Roman" w:cs="Times New Roman"/>
          <w:b/>
          <w:bCs/>
          <w:sz w:val="22"/>
          <w:szCs w:val="22"/>
        </w:rPr>
        <w:t xml:space="preserve">на право заключения </w:t>
      </w:r>
      <w:r w:rsidR="00937CA7" w:rsidRPr="00937CA7">
        <w:rPr>
          <w:rFonts w:ascii="Times New Roman" w:hAnsi="Times New Roman" w:cs="Times New Roman"/>
          <w:b/>
          <w:bCs/>
          <w:sz w:val="24"/>
          <w:szCs w:val="24"/>
        </w:rPr>
        <w:t xml:space="preserve">Договора на выполнение работ по </w:t>
      </w:r>
      <w:r w:rsidR="0053361D" w:rsidRPr="0053361D">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EB0B8A">
        <w:rPr>
          <w:rFonts w:ascii="Times New Roman" w:hAnsi="Times New Roman" w:cs="Times New Roman"/>
          <w:b/>
          <w:bCs/>
          <w:sz w:val="24"/>
          <w:szCs w:val="24"/>
        </w:rPr>
        <w:t>Молодежный</w:t>
      </w:r>
      <w:r w:rsidR="0053361D" w:rsidRPr="0053361D">
        <w:rPr>
          <w:rFonts w:ascii="Times New Roman" w:hAnsi="Times New Roman" w:cs="Times New Roman"/>
          <w:b/>
          <w:bCs/>
          <w:sz w:val="24"/>
          <w:szCs w:val="24"/>
        </w:rPr>
        <w:t>» к сетям МУП «Водоканал» для нужд ООО «Интеграция»</w:t>
      </w:r>
    </w:p>
    <w:p w:rsidR="00D256F1" w:rsidRPr="009E1801" w:rsidRDefault="00D256F1" w:rsidP="00D256F1">
      <w:pPr>
        <w:pStyle w:val="aff5"/>
        <w:jc w:val="both"/>
        <w:rPr>
          <w:sz w:val="22"/>
          <w:szCs w:val="22"/>
        </w:rPr>
      </w:pPr>
      <w:r w:rsidRPr="00461555">
        <w:rPr>
          <w:bCs/>
          <w:sz w:val="22"/>
          <w:szCs w:val="22"/>
        </w:rPr>
        <w:t>1. Изучив закупочную документацию на право заключения</w:t>
      </w:r>
      <w:r w:rsidRPr="009E1801">
        <w:rPr>
          <w:sz w:val="22"/>
          <w:szCs w:val="22"/>
        </w:rPr>
        <w:t xml:space="preserve">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лице 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должности руководителя и его Ф.И.О.)</w:t>
      </w:r>
    </w:p>
    <w:p w:rsidR="00D256F1" w:rsidRPr="009E1801" w:rsidRDefault="00D256F1" w:rsidP="00D256F1">
      <w:pPr>
        <w:pStyle w:val="aff5"/>
        <w:jc w:val="both"/>
        <w:rPr>
          <w:sz w:val="22"/>
          <w:szCs w:val="22"/>
        </w:rPr>
      </w:pPr>
      <w:r w:rsidRPr="009E1801">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9E1801" w:rsidRDefault="00D256F1" w:rsidP="00D256F1">
      <w:pPr>
        <w:pStyle w:val="aff5"/>
        <w:jc w:val="both"/>
        <w:rPr>
          <w:sz w:val="22"/>
          <w:szCs w:val="22"/>
        </w:rPr>
      </w:pPr>
      <w:r w:rsidRPr="009E1801">
        <w:rPr>
          <w:sz w:val="22"/>
          <w:szCs w:val="22"/>
        </w:rPr>
        <w:t>2. Настоящей заявкой декларируем, что против 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участника запроса предложений)</w:t>
      </w:r>
    </w:p>
    <w:p w:rsidR="00D256F1" w:rsidRPr="009E1801" w:rsidRDefault="00D256F1" w:rsidP="00D256F1">
      <w:pPr>
        <w:pStyle w:val="aff5"/>
        <w:jc w:val="both"/>
        <w:rPr>
          <w:sz w:val="22"/>
          <w:szCs w:val="22"/>
        </w:rPr>
      </w:pPr>
      <w:r w:rsidRPr="009E1801">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9E1801">
        <w:rPr>
          <w:i/>
          <w:sz w:val="22"/>
          <w:szCs w:val="22"/>
        </w:rPr>
        <w:t>(значение указать цифрами и прописью)</w:t>
      </w:r>
      <w:r w:rsidRPr="009E1801">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9E1801" w:rsidRDefault="00D256F1" w:rsidP="00D256F1">
      <w:pPr>
        <w:pStyle w:val="aff5"/>
        <w:jc w:val="both"/>
        <w:rPr>
          <w:sz w:val="22"/>
          <w:szCs w:val="22"/>
        </w:rPr>
      </w:pPr>
      <w:r w:rsidRPr="009E1801">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sidRPr="009E1801">
        <w:rPr>
          <w:sz w:val="22"/>
          <w:szCs w:val="22"/>
        </w:rPr>
        <w:t>ООО «Интеграция»</w:t>
      </w:r>
      <w:r w:rsidRPr="009E1801">
        <w:rPr>
          <w:sz w:val="22"/>
          <w:szCs w:val="22"/>
        </w:rPr>
        <w:t xml:space="preserve">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предложенными нами условиями и нашим предложением по цене, в течение 1 (одного) дня с даты предоставления Заказчиком проекта договора.</w:t>
      </w:r>
    </w:p>
    <w:p w:rsidR="00D256F1" w:rsidRPr="009E1801" w:rsidRDefault="00D256F1" w:rsidP="00D256F1">
      <w:pPr>
        <w:pStyle w:val="aff5"/>
        <w:jc w:val="both"/>
        <w:rPr>
          <w:sz w:val="22"/>
          <w:szCs w:val="22"/>
        </w:rPr>
      </w:pPr>
      <w:r w:rsidRPr="009E1801">
        <w:rPr>
          <w:sz w:val="22"/>
          <w:szCs w:val="22"/>
        </w:rPr>
        <w:t xml:space="preserve">4. Мы согласны с тем, что в случае, если нами не были учтены какие-либо расценки на </w:t>
      </w:r>
      <w:r w:rsidR="006B6E99" w:rsidRPr="009E1801">
        <w:rPr>
          <w:sz w:val="22"/>
          <w:szCs w:val="22"/>
        </w:rPr>
        <w:t>выполнение работ</w:t>
      </w:r>
      <w:r w:rsidRPr="009E1801">
        <w:rPr>
          <w:sz w:val="22"/>
          <w:szCs w:val="22"/>
        </w:rPr>
        <w:t xml:space="preserve">, которые должны быть выполнены в соответствии с предметом запроса предложений, данные </w:t>
      </w:r>
      <w:r w:rsidR="006B6E99" w:rsidRPr="009E1801">
        <w:rPr>
          <w:sz w:val="22"/>
          <w:szCs w:val="22"/>
        </w:rPr>
        <w:t>работы</w:t>
      </w:r>
      <w:r w:rsidRPr="009E1801">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9E1801" w:rsidRDefault="00D256F1" w:rsidP="00D256F1">
      <w:pPr>
        <w:pStyle w:val="aff5"/>
        <w:jc w:val="both"/>
        <w:rPr>
          <w:sz w:val="22"/>
          <w:szCs w:val="22"/>
        </w:rPr>
      </w:pPr>
      <w:r w:rsidRPr="009E1801">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sidRPr="009E1801">
        <w:rPr>
          <w:sz w:val="22"/>
          <w:szCs w:val="22"/>
        </w:rPr>
        <w:t>ООО «Интеграция»</w:t>
      </w:r>
      <w:r w:rsidRPr="009E1801">
        <w:rPr>
          <w:sz w:val="22"/>
          <w:szCs w:val="22"/>
        </w:rPr>
        <w:t xml:space="preserve">, мы обязуемся подписать данный Договор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условиями нашего предложения по цене.</w:t>
      </w:r>
    </w:p>
    <w:p w:rsidR="00D256F1" w:rsidRPr="009E1801" w:rsidRDefault="00D256F1" w:rsidP="00D256F1">
      <w:pPr>
        <w:pStyle w:val="aff5"/>
        <w:jc w:val="both"/>
        <w:rPr>
          <w:sz w:val="22"/>
          <w:szCs w:val="22"/>
        </w:rPr>
      </w:pPr>
      <w:r w:rsidRPr="009E1801">
        <w:rPr>
          <w:sz w:val="22"/>
          <w:szCs w:val="22"/>
        </w:rPr>
        <w:t>6.  Мы извещены о включении сведений о ____________</w:t>
      </w:r>
      <w:r w:rsidR="009E1801" w:rsidRPr="009E1801">
        <w:rPr>
          <w:sz w:val="22"/>
          <w:szCs w:val="22"/>
        </w:rPr>
        <w:t>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Реестр недобросовестных поставщиков в случае уклонения нами от заключения Договора.</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9E1801" w:rsidRDefault="00D256F1" w:rsidP="00D256F1">
      <w:pPr>
        <w:pStyle w:val="310"/>
        <w:tabs>
          <w:tab w:val="clear" w:pos="0"/>
          <w:tab w:val="clear" w:pos="567"/>
          <w:tab w:val="clear" w:pos="1133"/>
          <w:tab w:val="clear" w:pos="1699"/>
        </w:tabs>
        <w:spacing w:before="0" w:after="0"/>
        <w:rPr>
          <w:b w:val="0"/>
          <w:szCs w:val="22"/>
        </w:rPr>
      </w:pPr>
      <w:r w:rsidRPr="009E1801">
        <w:rPr>
          <w:b w:val="0"/>
          <w:szCs w:val="22"/>
        </w:rPr>
        <w:t xml:space="preserve">                                                                                                               (Ф.И.О., телефон сотрудника запроса предложений)</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________________________________________________________________________________________.</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10. К настоящей заявке прилагаются документы согласно описи.</w:t>
      </w:r>
    </w:p>
    <w:p w:rsidR="00D256F1" w:rsidRPr="009E1801" w:rsidRDefault="00D256F1" w:rsidP="00D256F1">
      <w:pPr>
        <w:shd w:val="clear" w:color="auto" w:fill="FFFFFF"/>
        <w:jc w:val="both"/>
        <w:rPr>
          <w:rFonts w:ascii="Times New Roman" w:hAnsi="Times New Roman" w:cs="Times New Roman"/>
          <w:spacing w:val="1"/>
          <w:sz w:val="22"/>
          <w:szCs w:val="22"/>
        </w:rPr>
      </w:pPr>
    </w:p>
    <w:p w:rsidR="00D256F1" w:rsidRPr="009E1801" w:rsidRDefault="00D256F1" w:rsidP="00D256F1">
      <w:pPr>
        <w:shd w:val="clear" w:color="auto" w:fill="FFFFFF"/>
        <w:jc w:val="both"/>
        <w:rPr>
          <w:rFonts w:ascii="Times New Roman" w:hAnsi="Times New Roman" w:cs="Times New Roman"/>
          <w:spacing w:val="1"/>
          <w:sz w:val="22"/>
          <w:szCs w:val="22"/>
        </w:rPr>
      </w:pPr>
      <w:r w:rsidRPr="009E1801">
        <w:rPr>
          <w:rFonts w:ascii="Times New Roman" w:hAnsi="Times New Roman" w:cs="Times New Roman"/>
          <w:spacing w:val="1"/>
          <w:sz w:val="22"/>
          <w:szCs w:val="22"/>
        </w:rPr>
        <w:t xml:space="preserve">Руководитель </w:t>
      </w:r>
      <w:r w:rsidRPr="009E1801">
        <w:rPr>
          <w:rFonts w:ascii="Times New Roman" w:hAnsi="Times New Roman" w:cs="Times New Roman"/>
          <w:color w:val="000000"/>
          <w:spacing w:val="-8"/>
          <w:sz w:val="22"/>
          <w:szCs w:val="22"/>
        </w:rPr>
        <w:t xml:space="preserve">(уполномоченное лицо) </w:t>
      </w:r>
      <w:r w:rsidRPr="009E1801">
        <w:rPr>
          <w:rFonts w:ascii="Times New Roman" w:hAnsi="Times New Roman" w:cs="Times New Roman"/>
          <w:spacing w:val="1"/>
          <w:sz w:val="22"/>
          <w:szCs w:val="22"/>
        </w:rPr>
        <w:t>___________________________________________</w:t>
      </w:r>
    </w:p>
    <w:p w:rsidR="00D256F1" w:rsidRPr="009E1801" w:rsidRDefault="00D256F1" w:rsidP="00D256F1">
      <w:pPr>
        <w:jc w:val="both"/>
        <w:rPr>
          <w:rFonts w:ascii="Times New Roman" w:hAnsi="Times New Roman" w:cs="Times New Roman"/>
          <w:i/>
          <w:spacing w:val="1"/>
          <w:sz w:val="22"/>
          <w:szCs w:val="22"/>
        </w:rPr>
      </w:pPr>
      <w:r w:rsidRPr="009E1801">
        <w:rPr>
          <w:rFonts w:ascii="Times New Roman" w:hAnsi="Times New Roman" w:cs="Times New Roman"/>
          <w:i/>
          <w:spacing w:val="1"/>
          <w:sz w:val="22"/>
          <w:szCs w:val="22"/>
        </w:rPr>
        <w:t xml:space="preserve">                                                                                         Должность, Ф.И. О. , подпись</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479C9">
          <w:footerReference w:type="even" r:id="rId9"/>
          <w:footerReference w:type="default" r:id="rId10"/>
          <w:footnotePr>
            <w:pos w:val="beneathText"/>
          </w:footnotePr>
          <w:pgSz w:w="11905" w:h="16837"/>
          <w:pgMar w:top="709"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9E1801" w:rsidRDefault="00D256F1" w:rsidP="00DF5950">
      <w:pPr>
        <w:shd w:val="clear" w:color="auto" w:fill="FFFFFF"/>
        <w:tabs>
          <w:tab w:val="left" w:pos="442"/>
        </w:tabs>
        <w:jc w:val="both"/>
        <w:rPr>
          <w:rFonts w:ascii="Times New Roman" w:hAnsi="Times New Roman" w:cs="Times New Roman"/>
          <w:sz w:val="22"/>
          <w:szCs w:val="22"/>
        </w:rPr>
      </w:pPr>
      <w:r w:rsidRPr="009E1801">
        <w:rPr>
          <w:rFonts w:ascii="Times New Roman" w:hAnsi="Times New Roman" w:cs="Times New Roman"/>
          <w:sz w:val="22"/>
          <w:szCs w:val="22"/>
        </w:rPr>
        <w:t xml:space="preserve">Исполняя наши обязательства и изучив закупочную документацию </w:t>
      </w:r>
      <w:r w:rsidR="00312360" w:rsidRPr="009E1801">
        <w:rPr>
          <w:rFonts w:ascii="Times New Roman" w:hAnsi="Times New Roman" w:cs="Times New Roman"/>
          <w:sz w:val="22"/>
          <w:szCs w:val="22"/>
        </w:rPr>
        <w:t>на</w:t>
      </w:r>
      <w:r w:rsidR="007F246C" w:rsidRPr="0053361D">
        <w:rPr>
          <w:rFonts w:ascii="Times New Roman" w:hAnsi="Times New Roman" w:cs="Times New Roman"/>
          <w:bCs/>
          <w:sz w:val="24"/>
          <w:szCs w:val="24"/>
        </w:rPr>
        <w:t xml:space="preserve"> выполнение работ по разработке проекта по оборудованию узла учета питьевой воды в точке присоединения ЖК «</w:t>
      </w:r>
      <w:r w:rsidR="00EB0B8A">
        <w:rPr>
          <w:rFonts w:ascii="Times New Roman" w:hAnsi="Times New Roman" w:cs="Times New Roman"/>
          <w:bCs/>
          <w:sz w:val="24"/>
          <w:szCs w:val="24"/>
        </w:rPr>
        <w:t>Молодежный</w:t>
      </w:r>
      <w:r w:rsidR="007F246C" w:rsidRPr="0053361D">
        <w:rPr>
          <w:rFonts w:ascii="Times New Roman" w:hAnsi="Times New Roman" w:cs="Times New Roman"/>
          <w:bCs/>
          <w:sz w:val="24"/>
          <w:szCs w:val="24"/>
        </w:rPr>
        <w:t>» к сетям МУП «Водоканал» для нужд ООО «Интеграция»</w:t>
      </w:r>
      <w:r w:rsidR="00A52BAA" w:rsidRPr="00C730AC">
        <w:rPr>
          <w:rFonts w:ascii="Times New Roman" w:hAnsi="Times New Roman" w:cs="Times New Roman"/>
          <w:sz w:val="22"/>
          <w:szCs w:val="22"/>
        </w:rPr>
        <w:t>, мы</w:t>
      </w:r>
      <w:r w:rsidR="00B44666" w:rsidRPr="00C730AC">
        <w:rPr>
          <w:rFonts w:ascii="Times New Roman" w:hAnsi="Times New Roman" w:cs="Times New Roman"/>
          <w:sz w:val="22"/>
          <w:szCs w:val="22"/>
        </w:rPr>
        <w:t xml:space="preserve"> </w:t>
      </w:r>
      <w:r w:rsidR="0000603A">
        <w:rPr>
          <w:rFonts w:ascii="Times New Roman" w:hAnsi="Times New Roman" w:cs="Times New Roman"/>
          <w:sz w:val="22"/>
          <w:szCs w:val="22"/>
        </w:rPr>
        <w:t>_________________________________</w:t>
      </w:r>
      <w:r w:rsidR="006E0319" w:rsidRPr="00C730AC">
        <w:rPr>
          <w:rFonts w:ascii="Times New Roman" w:hAnsi="Times New Roman" w:cs="Times New Roman"/>
          <w:sz w:val="22"/>
          <w:szCs w:val="22"/>
        </w:rPr>
        <w:t>_</w:t>
      </w:r>
      <w:r w:rsidR="006E0319">
        <w:rPr>
          <w:rFonts w:ascii="Times New Roman" w:hAnsi="Times New Roman" w:cs="Times New Roman"/>
          <w:bCs/>
          <w:sz w:val="22"/>
          <w:szCs w:val="22"/>
        </w:rPr>
        <w:t>__________</w:t>
      </w:r>
      <w:r w:rsidRPr="009E1801">
        <w:rPr>
          <w:rFonts w:ascii="Times New Roman" w:hAnsi="Times New Roman" w:cs="Times New Roman"/>
          <w:sz w:val="22"/>
          <w:szCs w:val="22"/>
        </w:rPr>
        <w:t>___________</w:t>
      </w:r>
      <w:r w:rsidR="002758BF">
        <w:rPr>
          <w:rFonts w:ascii="Times New Roman" w:hAnsi="Times New Roman" w:cs="Times New Roman"/>
          <w:sz w:val="22"/>
          <w:szCs w:val="22"/>
        </w:rPr>
        <w:t>_____________________</w:t>
      </w:r>
    </w:p>
    <w:p w:rsidR="00D256F1" w:rsidRPr="009E1801" w:rsidRDefault="00B44666" w:rsidP="00D256F1">
      <w:pPr>
        <w:pStyle w:val="a3"/>
        <w:jc w:val="both"/>
        <w:rPr>
          <w:i/>
          <w:sz w:val="22"/>
          <w:szCs w:val="22"/>
        </w:rPr>
      </w:pPr>
      <w:r>
        <w:rPr>
          <w:i/>
          <w:sz w:val="22"/>
          <w:szCs w:val="22"/>
        </w:rPr>
        <w:t xml:space="preserve">          </w:t>
      </w:r>
      <w:r w:rsidR="00D256F1" w:rsidRPr="009E1801">
        <w:rPr>
          <w:i/>
          <w:sz w:val="22"/>
          <w:szCs w:val="22"/>
        </w:rPr>
        <w:t>(полное наименование организации-участника запроса предложений по учредительным документам)</w:t>
      </w:r>
    </w:p>
    <w:p w:rsidR="00D256F1" w:rsidRPr="009E1801" w:rsidRDefault="00D256F1" w:rsidP="00D256F1">
      <w:pPr>
        <w:pStyle w:val="a3"/>
        <w:jc w:val="both"/>
        <w:rPr>
          <w:sz w:val="22"/>
          <w:szCs w:val="22"/>
        </w:rPr>
      </w:pPr>
      <w:r w:rsidRPr="009E1801">
        <w:rPr>
          <w:sz w:val="22"/>
          <w:szCs w:val="22"/>
        </w:rPr>
        <w:t xml:space="preserve">в лице ________________________________________________________________________________, </w:t>
      </w:r>
    </w:p>
    <w:p w:rsidR="00D256F1" w:rsidRPr="009E1801" w:rsidRDefault="00D256F1" w:rsidP="00D256F1">
      <w:pPr>
        <w:pStyle w:val="a3"/>
        <w:jc w:val="both"/>
        <w:rPr>
          <w:i/>
          <w:sz w:val="22"/>
          <w:szCs w:val="22"/>
        </w:rPr>
      </w:pPr>
      <w:r w:rsidRPr="009E1801">
        <w:rPr>
          <w:i/>
          <w:sz w:val="22"/>
          <w:szCs w:val="22"/>
          <w:vertAlign w:val="superscript"/>
        </w:rPr>
        <w:t xml:space="preserve">                                               (</w:t>
      </w:r>
      <w:r w:rsidRPr="009E1801">
        <w:rPr>
          <w:i/>
          <w:sz w:val="22"/>
          <w:szCs w:val="22"/>
        </w:rPr>
        <w:t>наименование должности руководителя, его Фамилия, Имя, Отчество (полностью)</w:t>
      </w:r>
    </w:p>
    <w:p w:rsidR="00D256F1" w:rsidRPr="009E1801" w:rsidRDefault="00D256F1" w:rsidP="00D256F1">
      <w:pPr>
        <w:pStyle w:val="aff5"/>
        <w:jc w:val="both"/>
        <w:rPr>
          <w:sz w:val="22"/>
          <w:szCs w:val="22"/>
        </w:rPr>
      </w:pPr>
      <w:r w:rsidRPr="009E1801">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10"/>
        <w:gridCol w:w="1620"/>
        <w:gridCol w:w="2915"/>
      </w:tblGrid>
      <w:tr w:rsidR="00D256F1" w:rsidRPr="006813B8" w:rsidTr="00AD0526">
        <w:trPr>
          <w:trHeight w:val="686"/>
        </w:trPr>
        <w:tc>
          <w:tcPr>
            <w:tcW w:w="568" w:type="dxa"/>
          </w:tcPr>
          <w:p w:rsidR="00D256F1" w:rsidRPr="00B80FC2" w:rsidRDefault="00D256F1" w:rsidP="00312360">
            <w:pPr>
              <w:snapToGrid w:val="0"/>
              <w:ind w:left="-108" w:right="-83"/>
              <w:jc w:val="center"/>
              <w:rPr>
                <w:rFonts w:ascii="Times New Roman" w:hAnsi="Times New Roman" w:cs="Times New Roman"/>
                <w:b/>
                <w:sz w:val="22"/>
                <w:szCs w:val="22"/>
              </w:rPr>
            </w:pPr>
            <w:r w:rsidRPr="00B80FC2">
              <w:rPr>
                <w:rFonts w:ascii="Times New Roman" w:hAnsi="Times New Roman" w:cs="Times New Roman"/>
                <w:b/>
                <w:sz w:val="22"/>
                <w:szCs w:val="22"/>
              </w:rPr>
              <w:t>№</w:t>
            </w:r>
            <w:r w:rsidR="00312360" w:rsidRPr="00B80FC2">
              <w:rPr>
                <w:rFonts w:ascii="Times New Roman" w:hAnsi="Times New Roman" w:cs="Times New Roman"/>
                <w:b/>
                <w:sz w:val="22"/>
                <w:szCs w:val="22"/>
              </w:rPr>
              <w:t xml:space="preserve"> </w:t>
            </w:r>
            <w:r w:rsidRPr="00B80FC2">
              <w:rPr>
                <w:rFonts w:ascii="Times New Roman" w:hAnsi="Times New Roman" w:cs="Times New Roman"/>
                <w:b/>
                <w:sz w:val="22"/>
                <w:szCs w:val="22"/>
              </w:rPr>
              <w:t>п.п.</w:t>
            </w:r>
          </w:p>
        </w:tc>
        <w:tc>
          <w:tcPr>
            <w:tcW w:w="2552"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Наименование критерия</w:t>
            </w:r>
          </w:p>
        </w:tc>
        <w:tc>
          <w:tcPr>
            <w:tcW w:w="2410"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Значение</w:t>
            </w:r>
          </w:p>
        </w:tc>
        <w:tc>
          <w:tcPr>
            <w:tcW w:w="1620" w:type="dxa"/>
          </w:tcPr>
          <w:p w:rsidR="00D256F1" w:rsidRPr="00B80FC2" w:rsidRDefault="00D256F1" w:rsidP="00E339C7">
            <w:pPr>
              <w:snapToGrid w:val="0"/>
              <w:ind w:left="-5" w:right="-47"/>
              <w:jc w:val="both"/>
              <w:rPr>
                <w:rFonts w:ascii="Times New Roman" w:hAnsi="Times New Roman" w:cs="Times New Roman"/>
                <w:b/>
                <w:sz w:val="22"/>
                <w:szCs w:val="22"/>
              </w:rPr>
            </w:pPr>
            <w:r w:rsidRPr="00B80FC2">
              <w:rPr>
                <w:rFonts w:ascii="Times New Roman" w:hAnsi="Times New Roman" w:cs="Times New Roman"/>
                <w:b/>
                <w:sz w:val="22"/>
                <w:szCs w:val="22"/>
              </w:rPr>
              <w:t>Данные участника запроса предложений</w:t>
            </w:r>
          </w:p>
        </w:tc>
        <w:tc>
          <w:tcPr>
            <w:tcW w:w="2915"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Примечание</w:t>
            </w:r>
          </w:p>
        </w:tc>
      </w:tr>
      <w:tr w:rsidR="00312360" w:rsidRPr="006813B8" w:rsidTr="00AD0526">
        <w:trPr>
          <w:trHeight w:val="270"/>
        </w:trPr>
        <w:tc>
          <w:tcPr>
            <w:tcW w:w="568" w:type="dxa"/>
          </w:tcPr>
          <w:p w:rsidR="00312360" w:rsidRPr="00B80FC2" w:rsidRDefault="00312360"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w:t>
            </w:r>
          </w:p>
        </w:tc>
        <w:tc>
          <w:tcPr>
            <w:tcW w:w="6582" w:type="dxa"/>
            <w:gridSpan w:val="3"/>
          </w:tcPr>
          <w:p w:rsidR="00312360" w:rsidRPr="00B80FC2" w:rsidRDefault="00312360" w:rsidP="00E339C7">
            <w:pPr>
              <w:pStyle w:val="a3"/>
              <w:snapToGrid w:val="0"/>
              <w:jc w:val="both"/>
              <w:rPr>
                <w:sz w:val="22"/>
                <w:szCs w:val="22"/>
              </w:rPr>
            </w:pPr>
            <w:r w:rsidRPr="00B80FC2">
              <w:rPr>
                <w:b/>
                <w:sz w:val="22"/>
                <w:szCs w:val="22"/>
              </w:rPr>
              <w:t>Квалификация участника запроса предложений</w:t>
            </w:r>
          </w:p>
        </w:tc>
        <w:tc>
          <w:tcPr>
            <w:tcW w:w="2915" w:type="dxa"/>
          </w:tcPr>
          <w:p w:rsidR="00312360" w:rsidRPr="00B80FC2" w:rsidRDefault="00312360" w:rsidP="00E339C7">
            <w:pPr>
              <w:pStyle w:val="a3"/>
              <w:snapToGrid w:val="0"/>
              <w:jc w:val="both"/>
              <w:rPr>
                <w:i/>
                <w:sz w:val="22"/>
                <w:szCs w:val="22"/>
              </w:rPr>
            </w:pPr>
          </w:p>
        </w:tc>
      </w:tr>
      <w:tr w:rsidR="00BC3EE8" w:rsidRPr="006813B8" w:rsidTr="00AD0526">
        <w:trPr>
          <w:trHeight w:val="215"/>
        </w:trPr>
        <w:tc>
          <w:tcPr>
            <w:tcW w:w="568" w:type="dxa"/>
          </w:tcPr>
          <w:p w:rsidR="00BC3EE8" w:rsidRPr="00B80FC2" w:rsidRDefault="00BC3EE8" w:rsidP="00BC3EE8">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1.1.</w:t>
            </w:r>
          </w:p>
        </w:tc>
        <w:tc>
          <w:tcPr>
            <w:tcW w:w="2552" w:type="dxa"/>
          </w:tcPr>
          <w:p w:rsidR="00C730AC" w:rsidRPr="00B80FC2" w:rsidRDefault="00C730AC" w:rsidP="00C730AC">
            <w:pPr>
              <w:pStyle w:val="10"/>
              <w:spacing w:before="0"/>
              <w:jc w:val="both"/>
              <w:rPr>
                <w:rFonts w:ascii="Times New Roman" w:hAnsi="Times New Roman" w:cs="Times New Roman"/>
                <w:sz w:val="22"/>
              </w:rPr>
            </w:pPr>
            <w:r w:rsidRPr="00B80FC2">
              <w:rPr>
                <w:rFonts w:ascii="Times New Roman" w:hAnsi="Times New Roman" w:cs="Times New Roman"/>
                <w:sz w:val="22"/>
                <w:szCs w:val="20"/>
              </w:rPr>
              <w:t xml:space="preserve">Общий опыт организации на рынке аналогичных работ </w:t>
            </w:r>
          </w:p>
          <w:p w:rsidR="00BC3EE8" w:rsidRPr="00B80FC2" w:rsidRDefault="00BC3EE8" w:rsidP="00C730AC">
            <w:pPr>
              <w:jc w:val="both"/>
              <w:rPr>
                <w:b/>
                <w:color w:val="000000"/>
                <w:sz w:val="22"/>
              </w:rPr>
            </w:pPr>
          </w:p>
        </w:tc>
        <w:tc>
          <w:tcPr>
            <w:tcW w:w="2410" w:type="dxa"/>
          </w:tcPr>
          <w:p w:rsidR="00BC3EE8" w:rsidRPr="00B80FC2" w:rsidRDefault="00C730AC" w:rsidP="00BC3EE8">
            <w:pPr>
              <w:jc w:val="both"/>
              <w:rPr>
                <w:rFonts w:ascii="Times New Roman" w:hAnsi="Times New Roman" w:cs="Times New Roman"/>
                <w:i/>
                <w:color w:val="000000"/>
                <w:sz w:val="22"/>
                <w:szCs w:val="20"/>
              </w:rPr>
            </w:pPr>
            <w:r w:rsidRPr="00B80FC2">
              <w:rPr>
                <w:rFonts w:ascii="Times New Roman" w:hAnsi="Times New Roman" w:cs="Times New Roman"/>
                <w:i/>
                <w:color w:val="000000"/>
                <w:sz w:val="22"/>
                <w:szCs w:val="20"/>
              </w:rPr>
              <w:t>Оценивается количество лет на рынке</w:t>
            </w:r>
          </w:p>
        </w:tc>
        <w:tc>
          <w:tcPr>
            <w:tcW w:w="1620" w:type="dxa"/>
          </w:tcPr>
          <w:p w:rsidR="00BC3EE8" w:rsidRPr="00B80FC2" w:rsidRDefault="00BC3EE8" w:rsidP="00BC3EE8">
            <w:pPr>
              <w:snapToGrid w:val="0"/>
              <w:jc w:val="both"/>
              <w:rPr>
                <w:rFonts w:ascii="Times New Roman" w:hAnsi="Times New Roman" w:cs="Times New Roman"/>
                <w:sz w:val="22"/>
                <w:szCs w:val="20"/>
              </w:rPr>
            </w:pPr>
          </w:p>
        </w:tc>
        <w:tc>
          <w:tcPr>
            <w:tcW w:w="2915" w:type="dxa"/>
          </w:tcPr>
          <w:p w:rsidR="00BC3EE8" w:rsidRPr="00B80FC2" w:rsidRDefault="00C730AC" w:rsidP="006E0319">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r w:rsidR="00C730AC" w:rsidRPr="006B6E99" w:rsidTr="00AD0526">
        <w:trPr>
          <w:trHeight w:val="215"/>
        </w:trPr>
        <w:tc>
          <w:tcPr>
            <w:tcW w:w="568" w:type="dxa"/>
          </w:tcPr>
          <w:p w:rsidR="00C730AC" w:rsidRPr="00B80FC2" w:rsidRDefault="00C730AC" w:rsidP="00F6194B">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2.</w:t>
            </w:r>
          </w:p>
        </w:tc>
        <w:tc>
          <w:tcPr>
            <w:tcW w:w="2552" w:type="dxa"/>
          </w:tcPr>
          <w:p w:rsidR="00C730AC" w:rsidRPr="00B80FC2" w:rsidRDefault="00D904B8" w:rsidP="00C730AC">
            <w:pPr>
              <w:pStyle w:val="afb"/>
              <w:jc w:val="both"/>
              <w:rPr>
                <w:rFonts w:eastAsia="Times New Roman"/>
                <w:b/>
                <w:sz w:val="22"/>
              </w:rPr>
            </w:pPr>
            <w:r w:rsidRPr="00B80FC2">
              <w:rPr>
                <w:rFonts w:eastAsia="Times New Roman"/>
                <w:b/>
                <w:sz w:val="22"/>
              </w:rPr>
              <w:t>Опыт выполнения аналогичных договоров за предыдущие 12 месяцев</w:t>
            </w:r>
          </w:p>
        </w:tc>
        <w:tc>
          <w:tcPr>
            <w:tcW w:w="2410" w:type="dxa"/>
          </w:tcPr>
          <w:p w:rsidR="00C730AC" w:rsidRPr="00B80FC2" w:rsidRDefault="00C730AC" w:rsidP="00D904B8">
            <w:pPr>
              <w:jc w:val="both"/>
              <w:rPr>
                <w:rFonts w:ascii="Times New Roman" w:hAnsi="Times New Roman" w:cs="Times New Roman"/>
                <w:i/>
                <w:sz w:val="22"/>
                <w:szCs w:val="20"/>
              </w:rPr>
            </w:pPr>
            <w:r w:rsidRPr="00B80FC2">
              <w:rPr>
                <w:rFonts w:ascii="Times New Roman" w:hAnsi="Times New Roman" w:cs="Times New Roman"/>
                <w:i/>
                <w:sz w:val="22"/>
                <w:szCs w:val="20"/>
              </w:rPr>
              <w:t xml:space="preserve">Оценивается количество </w:t>
            </w:r>
            <w:r w:rsidR="00D904B8" w:rsidRPr="00B80FC2">
              <w:rPr>
                <w:rFonts w:ascii="Times New Roman" w:hAnsi="Times New Roman" w:cs="Times New Roman"/>
                <w:i/>
                <w:sz w:val="22"/>
                <w:szCs w:val="20"/>
              </w:rPr>
              <w:t>заключенных договоров</w:t>
            </w:r>
          </w:p>
        </w:tc>
        <w:tc>
          <w:tcPr>
            <w:tcW w:w="1620" w:type="dxa"/>
          </w:tcPr>
          <w:p w:rsidR="00C730AC" w:rsidRPr="00B80FC2" w:rsidRDefault="00C730AC" w:rsidP="00C730AC">
            <w:pPr>
              <w:snapToGrid w:val="0"/>
              <w:jc w:val="both"/>
              <w:rPr>
                <w:rFonts w:ascii="Times New Roman" w:hAnsi="Times New Roman" w:cs="Times New Roman"/>
                <w:sz w:val="22"/>
                <w:szCs w:val="20"/>
              </w:rPr>
            </w:pPr>
          </w:p>
        </w:tc>
        <w:tc>
          <w:tcPr>
            <w:tcW w:w="2915" w:type="dxa"/>
          </w:tcPr>
          <w:p w:rsidR="00C730AC" w:rsidRPr="00B80FC2" w:rsidRDefault="00D904B8" w:rsidP="00C730AC">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 xml:space="preserve">Подтверждается копиями заключенных договоров (1 и последняя </w:t>
            </w:r>
            <w:r w:rsidR="00937CA7" w:rsidRPr="00B80FC2">
              <w:rPr>
                <w:rFonts w:ascii="Times New Roman" w:hAnsi="Times New Roman" w:cs="Times New Roman"/>
                <w:i/>
                <w:sz w:val="22"/>
                <w:szCs w:val="20"/>
              </w:rPr>
              <w:t>страницы</w:t>
            </w:r>
            <w:r w:rsidRPr="00B80FC2">
              <w:rPr>
                <w:rFonts w:ascii="Times New Roman" w:hAnsi="Times New Roman" w:cs="Times New Roman"/>
                <w:i/>
                <w:sz w:val="22"/>
                <w:szCs w:val="20"/>
              </w:rPr>
              <w:t>)</w:t>
            </w:r>
            <w:r w:rsidR="00937CA7" w:rsidRPr="00B80FC2">
              <w:rPr>
                <w:rFonts w:ascii="Times New Roman" w:hAnsi="Times New Roman" w:cs="Times New Roman"/>
                <w:i/>
                <w:sz w:val="22"/>
                <w:szCs w:val="20"/>
              </w:rPr>
              <w:t xml:space="preserve"> за предыдущие 12 месяцев</w:t>
            </w: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О. ,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A52BAA" w:rsidRDefault="00A52B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427957" w:rsidRDefault="00D256F1" w:rsidP="00D256F1">
      <w:pPr>
        <w:shd w:val="clear" w:color="auto" w:fill="FFFFFF"/>
        <w:tabs>
          <w:tab w:val="left" w:pos="442"/>
        </w:tabs>
        <w:jc w:val="both"/>
        <w:rPr>
          <w:rFonts w:ascii="Times New Roman" w:hAnsi="Times New Roman" w:cs="Times New Roman"/>
          <w:sz w:val="22"/>
          <w:szCs w:val="22"/>
        </w:rPr>
      </w:pPr>
      <w:r w:rsidRPr="00BF3947">
        <w:rPr>
          <w:rFonts w:ascii="Times New Roman" w:hAnsi="Times New Roman" w:cs="Times New Roman"/>
          <w:sz w:val="22"/>
          <w:szCs w:val="22"/>
        </w:rPr>
        <w:t xml:space="preserve">Исполняя </w:t>
      </w:r>
      <w:r w:rsidRPr="00427957">
        <w:rPr>
          <w:rFonts w:ascii="Times New Roman" w:hAnsi="Times New Roman" w:cs="Times New Roman"/>
          <w:sz w:val="22"/>
          <w:szCs w:val="22"/>
        </w:rPr>
        <w:t xml:space="preserve">наши обязательства и изучив закупочную документацию </w:t>
      </w:r>
      <w:r w:rsidR="007F246C" w:rsidRPr="0053361D">
        <w:rPr>
          <w:rFonts w:ascii="Times New Roman" w:hAnsi="Times New Roman" w:cs="Times New Roman"/>
          <w:bCs/>
          <w:sz w:val="24"/>
          <w:szCs w:val="24"/>
        </w:rPr>
        <w:t xml:space="preserve">на выполнение работ по разработке проекта по оборудованию узла учета питьевой </w:t>
      </w:r>
      <w:r w:rsidR="00EB0B8A">
        <w:rPr>
          <w:rFonts w:ascii="Times New Roman" w:hAnsi="Times New Roman" w:cs="Times New Roman"/>
          <w:bCs/>
          <w:sz w:val="24"/>
          <w:szCs w:val="24"/>
        </w:rPr>
        <w:t>воды в точке присоединения ЖК «Молодежный</w:t>
      </w:r>
      <w:r w:rsidR="007F246C" w:rsidRPr="0053361D">
        <w:rPr>
          <w:rFonts w:ascii="Times New Roman" w:hAnsi="Times New Roman" w:cs="Times New Roman"/>
          <w:bCs/>
          <w:sz w:val="24"/>
          <w:szCs w:val="24"/>
        </w:rPr>
        <w:t>» к сетям МУП «Водоканал» для нужд ООО «Интеграция»</w:t>
      </w:r>
      <w:r w:rsidRPr="00427957">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427957">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Pr="006B6E99">
        <w:rPr>
          <w:i/>
          <w:sz w:val="20"/>
          <w:szCs w:val="20"/>
        </w:rPr>
        <w:t>(вставьте  цену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3213"/>
        <w:gridCol w:w="2239"/>
      </w:tblGrid>
      <w:tr w:rsidR="000271A6" w:rsidRPr="006B6E99" w:rsidTr="000271A6">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w:t>
            </w:r>
          </w:p>
          <w:p w:rsidR="000271A6" w:rsidRPr="006B6E99" w:rsidRDefault="000271A6" w:rsidP="00E339C7">
            <w:pPr>
              <w:pStyle w:val="aff4"/>
              <w:tabs>
                <w:tab w:val="left" w:pos="1980"/>
              </w:tabs>
              <w:spacing w:before="0"/>
              <w:ind w:right="0"/>
              <w:jc w:val="both"/>
              <w:rPr>
                <w:b/>
                <w:sz w:val="22"/>
                <w:szCs w:val="22"/>
              </w:rPr>
            </w:pPr>
            <w:r w:rsidRPr="006B6E99">
              <w:rPr>
                <w:b/>
                <w:sz w:val="22"/>
                <w:szCs w:val="22"/>
              </w:rPr>
              <w:t>п/п</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4C27AA">
            <w:pPr>
              <w:pStyle w:val="aff4"/>
              <w:tabs>
                <w:tab w:val="left" w:pos="1980"/>
              </w:tabs>
              <w:spacing w:before="0"/>
              <w:ind w:right="0"/>
              <w:jc w:val="both"/>
              <w:rPr>
                <w:b/>
                <w:sz w:val="22"/>
                <w:szCs w:val="22"/>
              </w:rPr>
            </w:pPr>
            <w:r w:rsidRPr="006B6E99">
              <w:rPr>
                <w:b/>
                <w:sz w:val="22"/>
                <w:szCs w:val="22"/>
              </w:rPr>
              <w:t xml:space="preserve">Наименование </w:t>
            </w:r>
            <w:r>
              <w:rPr>
                <w:b/>
                <w:sz w:val="22"/>
                <w:szCs w:val="22"/>
              </w:rPr>
              <w:t>товара (Работы, услуги)</w:t>
            </w:r>
          </w:p>
        </w:tc>
        <w:tc>
          <w:tcPr>
            <w:tcW w:w="3213" w:type="dxa"/>
            <w:tcBorders>
              <w:top w:val="single" w:sz="4" w:space="0" w:color="auto"/>
              <w:left w:val="single" w:sz="4" w:space="0" w:color="auto"/>
              <w:bottom w:val="single" w:sz="4" w:space="0" w:color="auto"/>
              <w:right w:val="single" w:sz="4" w:space="0" w:color="auto"/>
            </w:tcBorders>
          </w:tcPr>
          <w:p w:rsidR="000271A6" w:rsidRDefault="000271A6" w:rsidP="00E339C7">
            <w:pPr>
              <w:pStyle w:val="aff4"/>
              <w:tabs>
                <w:tab w:val="left" w:pos="1980"/>
              </w:tabs>
              <w:spacing w:before="0"/>
              <w:ind w:right="0"/>
              <w:jc w:val="both"/>
              <w:rPr>
                <w:b/>
                <w:sz w:val="22"/>
                <w:szCs w:val="22"/>
              </w:rPr>
            </w:pPr>
            <w:r>
              <w:rPr>
                <w:b/>
                <w:sz w:val="22"/>
                <w:szCs w:val="22"/>
              </w:rPr>
              <w:t>Цена единицы Товара (Работы, Услуги)</w:t>
            </w:r>
          </w:p>
          <w:p w:rsidR="000271A6" w:rsidRPr="006B6E99" w:rsidRDefault="000271A6" w:rsidP="00E339C7">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c>
          <w:tcPr>
            <w:tcW w:w="2239" w:type="dxa"/>
            <w:tcBorders>
              <w:top w:val="single" w:sz="4" w:space="0" w:color="auto"/>
              <w:left w:val="single" w:sz="4" w:space="0" w:color="auto"/>
              <w:bottom w:val="single" w:sz="4" w:space="0" w:color="auto"/>
              <w:right w:val="single" w:sz="4" w:space="0" w:color="auto"/>
            </w:tcBorders>
          </w:tcPr>
          <w:p w:rsidR="000271A6" w:rsidRDefault="000271A6" w:rsidP="000271A6">
            <w:pPr>
              <w:pStyle w:val="aff4"/>
              <w:tabs>
                <w:tab w:val="left" w:pos="1980"/>
              </w:tabs>
              <w:spacing w:before="0"/>
              <w:ind w:right="0"/>
              <w:jc w:val="both"/>
              <w:rPr>
                <w:b/>
                <w:sz w:val="22"/>
                <w:szCs w:val="22"/>
              </w:rPr>
            </w:pPr>
            <w:r>
              <w:rPr>
                <w:b/>
                <w:sz w:val="22"/>
                <w:szCs w:val="22"/>
              </w:rPr>
              <w:t>Стоимость Товара (Работы, Услуги) всего</w:t>
            </w:r>
          </w:p>
          <w:p w:rsidR="000271A6" w:rsidRDefault="000271A6" w:rsidP="000271A6">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r>
      <w:tr w:rsidR="000271A6" w:rsidRPr="006B6E99" w:rsidTr="000271A6">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1</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3</w:t>
            </w: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О. ,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с  (наименование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«____»____________________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О. ,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rsidR="00D256F1" w:rsidRPr="006B6E99" w:rsidRDefault="00DF5950" w:rsidP="00610A8C">
      <w:pPr>
        <w:widowControl/>
        <w:autoSpaceDE/>
        <w:autoSpaceDN/>
        <w:adjustRightInd/>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AF4266">
        <w:rPr>
          <w:rFonts w:ascii="Times New Roman" w:hAnsi="Times New Roman" w:cs="Times New Roman"/>
          <w:b/>
          <w:sz w:val="24"/>
          <w:szCs w:val="24"/>
        </w:rPr>
        <w:lastRenderedPageBreak/>
        <w:t>3.</w:t>
      </w:r>
      <w:r w:rsidR="001014CA">
        <w:rPr>
          <w:rFonts w:ascii="Times New Roman" w:hAnsi="Times New Roman" w:cs="Times New Roman"/>
          <w:b/>
          <w:sz w:val="24"/>
          <w:szCs w:val="24"/>
        </w:rPr>
        <w:t>6</w:t>
      </w:r>
      <w:r w:rsidR="00AF4266">
        <w:rPr>
          <w:rFonts w:ascii="Times New Roman" w:hAnsi="Times New Roman" w:cs="Times New Roman"/>
          <w:b/>
          <w:sz w:val="24"/>
          <w:szCs w:val="24"/>
        </w:rPr>
        <w:t xml:space="preserve">.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A65F50" w:rsidP="00ED611D">
      <w:pPr>
        <w:ind w:left="6804"/>
        <w:jc w:val="both"/>
        <w:rPr>
          <w:rFonts w:ascii="Times New Roman" w:hAnsi="Times New Roman" w:cs="Times New Roman"/>
          <w:sz w:val="24"/>
          <w:szCs w:val="24"/>
        </w:rPr>
      </w:pPr>
      <w:r>
        <w:rPr>
          <w:rFonts w:ascii="Times New Roman" w:hAnsi="Times New Roman" w:cs="Times New Roman"/>
          <w:sz w:val="24"/>
          <w:szCs w:val="24"/>
        </w:rPr>
        <w:t>П</w:t>
      </w:r>
      <w:r w:rsidR="00D256F1" w:rsidRPr="006B6E99">
        <w:rPr>
          <w:rFonts w:ascii="Times New Roman" w:hAnsi="Times New Roman" w:cs="Times New Roman"/>
          <w:sz w:val="24"/>
          <w:szCs w:val="24"/>
        </w:rPr>
        <w:t>риложение № 1</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от «____»</w:t>
      </w:r>
      <w:r w:rsidR="00A65F50">
        <w:rPr>
          <w:rFonts w:ascii="Times New Roman" w:hAnsi="Times New Roman" w:cs="Times New Roman"/>
          <w:sz w:val="24"/>
          <w:szCs w:val="24"/>
        </w:rPr>
        <w:t xml:space="preserve"> </w:t>
      </w:r>
      <w:r w:rsidRPr="006B6E99">
        <w:rPr>
          <w:rFonts w:ascii="Times New Roman" w:hAnsi="Times New Roman" w:cs="Times New Roman"/>
          <w:sz w:val="24"/>
          <w:szCs w:val="24"/>
        </w:rPr>
        <w:t xml:space="preserve">_____________ </w:t>
      </w:r>
      <w:r w:rsidR="00A73017">
        <w:rPr>
          <w:rFonts w:ascii="Times New Roman" w:hAnsi="Times New Roman" w:cs="Times New Roman"/>
          <w:sz w:val="24"/>
          <w:szCs w:val="24"/>
        </w:rPr>
        <w:t>20</w:t>
      </w:r>
      <w:r w:rsidR="00A65F50">
        <w:rPr>
          <w:rFonts w:ascii="Times New Roman" w:hAnsi="Times New Roman" w:cs="Times New Roman"/>
          <w:sz w:val="24"/>
          <w:szCs w:val="24"/>
        </w:rPr>
        <w:t>20</w:t>
      </w:r>
      <w:r w:rsidR="001014CA">
        <w:rPr>
          <w:rFonts w:ascii="Times New Roman" w:hAnsi="Times New Roman" w:cs="Times New Roman"/>
          <w:sz w:val="24"/>
          <w:szCs w:val="24"/>
        </w:rPr>
        <w:t xml:space="preserve"> </w:t>
      </w:r>
      <w:r w:rsidRPr="006B6E99">
        <w:rPr>
          <w:rFonts w:ascii="Times New Roman" w:hAnsi="Times New Roman" w:cs="Times New Roman"/>
          <w:sz w:val="24"/>
          <w:szCs w:val="24"/>
        </w:rPr>
        <w:t>г.</w:t>
      </w:r>
    </w:p>
    <w:p w:rsidR="00D256F1" w:rsidRDefault="00D256F1" w:rsidP="00610A8C">
      <w:pPr>
        <w:tabs>
          <w:tab w:val="num" w:pos="0"/>
        </w:tabs>
        <w:ind w:left="5670"/>
        <w:jc w:val="center"/>
        <w:rPr>
          <w:rFonts w:ascii="Times New Roman" w:hAnsi="Times New Roman" w:cs="Times New Roman"/>
          <w:b/>
          <w:sz w:val="24"/>
          <w:szCs w:val="24"/>
        </w:rPr>
      </w:pP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имеющие  Свидетельство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пределяется по результатам  торгов</w:t>
            </w:r>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согласование разработанного проекта в контролирующих, ресурсоснабжающих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  утвержденными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Федеральный закон «О техническом регулировании»  от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 </w:t>
            </w:r>
            <w:r>
              <w:br/>
            </w:r>
            <w:r w:rsidRPr="007F56BB">
              <w:t xml:space="preserve"> «</w:t>
            </w:r>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0823FC" w:rsidP="00EB0B8A">
            <w:pPr>
              <w:pStyle w:val="a3"/>
              <w:keepNext w:val="0"/>
              <w:numPr>
                <w:ilvl w:val="0"/>
                <w:numId w:val="18"/>
              </w:numPr>
              <w:tabs>
                <w:tab w:val="left" w:pos="255"/>
                <w:tab w:val="left" w:pos="851"/>
              </w:tabs>
              <w:spacing w:line="23" w:lineRule="atLeast"/>
              <w:ind w:left="0" w:firstLine="0"/>
              <w:jc w:val="both"/>
              <w:rPr>
                <w:b/>
                <w:szCs w:val="24"/>
              </w:rPr>
            </w:pPr>
            <w:hyperlink r:id="rId11"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технических условий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r>
              <w:t>‒  Выполнить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Технические условия  МУП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использование  </w:t>
            </w:r>
            <w:r>
              <w:t>материалов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2"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Ноксинский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r w:rsidRPr="00AB175C">
              <w:rPr>
                <w:sz w:val="24"/>
              </w:rPr>
              <w:t xml:space="preserve">для </w:t>
            </w:r>
            <w:r w:rsidRPr="00AB175C">
              <w:rPr>
                <w:color w:val="000000"/>
                <w:sz w:val="24"/>
              </w:rPr>
              <w:t> предотвращения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Выполнить инженерно-геодезические изыскания и другие необходимые изыскания, для получения сведений для  проектирования.</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В случае, выбора заказчиком  альтернативного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(файл с расширением</w:t>
            </w:r>
            <w:r w:rsidRPr="004A2059">
              <w:rPr>
                <w:color w:val="000000"/>
              </w:rPr>
              <w:t xml:space="preserve"> ”DWG”)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F7A42" w:rsidRPr="002F7A42" w:rsidRDefault="002F7A42" w:rsidP="002F7A42">
      <w:pPr>
        <w:rPr>
          <w:rFonts w:ascii="Times New Roman" w:hAnsi="Times New Roman" w:cs="Times New Roman"/>
          <w:sz w:val="24"/>
          <w:szCs w:val="24"/>
        </w:rPr>
      </w:pPr>
    </w:p>
    <w:p w:rsidR="002F7A42" w:rsidRDefault="002F7A42" w:rsidP="002F7A42"/>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D256F1" w:rsidRPr="002E1A1C" w:rsidRDefault="00D256F1" w:rsidP="00D256F1">
      <w:pPr>
        <w:tabs>
          <w:tab w:val="num" w:pos="0"/>
        </w:tabs>
        <w:jc w:val="center"/>
        <w:rPr>
          <w:rFonts w:ascii="Times New Roman" w:hAnsi="Times New Roman" w:cs="Times New Roman"/>
          <w:b/>
          <w:sz w:val="24"/>
          <w:szCs w:val="24"/>
        </w:rPr>
      </w:pPr>
      <w:r w:rsidRPr="002E1A1C">
        <w:rPr>
          <w:rFonts w:ascii="Times New Roman" w:hAnsi="Times New Roman" w:cs="Times New Roman"/>
          <w:b/>
          <w:sz w:val="24"/>
          <w:szCs w:val="24"/>
        </w:rPr>
        <w:lastRenderedPageBreak/>
        <w:t xml:space="preserve">ЧАСТЬ 2. </w:t>
      </w: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имеющие  Свидетельство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пределяется по результатам  торгов</w:t>
            </w:r>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согласование разработанного проекта в контролирующих, ресурсоснабжающих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  утвержденными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Федеральный закон «О техническом регулировании»  от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 </w:t>
            </w:r>
            <w:r>
              <w:br/>
            </w:r>
            <w:r w:rsidRPr="007F56BB">
              <w:t xml:space="preserve"> «</w:t>
            </w:r>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0823FC" w:rsidP="00EB0B8A">
            <w:pPr>
              <w:pStyle w:val="a3"/>
              <w:keepNext w:val="0"/>
              <w:numPr>
                <w:ilvl w:val="0"/>
                <w:numId w:val="18"/>
              </w:numPr>
              <w:tabs>
                <w:tab w:val="left" w:pos="255"/>
                <w:tab w:val="left" w:pos="851"/>
              </w:tabs>
              <w:spacing w:line="23" w:lineRule="atLeast"/>
              <w:ind w:left="0" w:firstLine="0"/>
              <w:jc w:val="both"/>
              <w:rPr>
                <w:b/>
                <w:szCs w:val="24"/>
              </w:rPr>
            </w:pPr>
            <w:hyperlink r:id="rId13"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технических условий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r>
              <w:t>‒  Выполнить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Технические условия  МУП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использование  </w:t>
            </w:r>
            <w:r>
              <w:t>материалов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4"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Ноксинский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r w:rsidRPr="00AB175C">
              <w:rPr>
                <w:sz w:val="24"/>
              </w:rPr>
              <w:t xml:space="preserve">для </w:t>
            </w:r>
            <w:r w:rsidRPr="00AB175C">
              <w:rPr>
                <w:color w:val="000000"/>
                <w:sz w:val="24"/>
              </w:rPr>
              <w:t> предотвращения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Выполнить инженерно-геодезические изыскания и другие необходимые изыскания, для получения сведений для  проектирования.</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В случае, выбора заказчиком  альтернативного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(файл с расширением</w:t>
            </w:r>
            <w:r w:rsidRPr="004A2059">
              <w:rPr>
                <w:color w:val="000000"/>
              </w:rPr>
              <w:t xml:space="preserve"> ”DWG”)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A65C7" w:rsidRDefault="002A65C7" w:rsidP="002A65C7"/>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2F7A42" w:rsidRDefault="002F7A42" w:rsidP="00212217">
      <w:pPr>
        <w:tabs>
          <w:tab w:val="num" w:pos="0"/>
        </w:tabs>
        <w:jc w:val="center"/>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ЧАСТЬ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7D23F3" w:rsidRPr="00E74877" w:rsidRDefault="007D23F3" w:rsidP="007D23F3">
      <w:pPr>
        <w:jc w:val="center"/>
        <w:rPr>
          <w:rFonts w:ascii="Times New Roman" w:hAnsi="Times New Roman"/>
          <w:b/>
          <w:kern w:val="28"/>
          <w:sz w:val="24"/>
          <w:szCs w:val="24"/>
        </w:rPr>
      </w:pPr>
      <w:r>
        <w:rPr>
          <w:rFonts w:ascii="Times New Roman" w:hAnsi="Times New Roman"/>
          <w:b/>
          <w:kern w:val="28"/>
          <w:sz w:val="24"/>
          <w:szCs w:val="24"/>
        </w:rPr>
        <w:t xml:space="preserve">Договор </w:t>
      </w:r>
      <w:r w:rsidR="002C2643">
        <w:rPr>
          <w:rFonts w:ascii="Times New Roman" w:hAnsi="Times New Roman"/>
          <w:b/>
          <w:kern w:val="28"/>
          <w:sz w:val="24"/>
          <w:szCs w:val="24"/>
        </w:rPr>
        <w:t>подряда</w:t>
      </w:r>
      <w:r w:rsidRPr="00E74877">
        <w:rPr>
          <w:rFonts w:ascii="Times New Roman" w:hAnsi="Times New Roman"/>
          <w:b/>
          <w:kern w:val="28"/>
          <w:sz w:val="24"/>
          <w:szCs w:val="24"/>
        </w:rPr>
        <w:t xml:space="preserve"> №____</w:t>
      </w:r>
      <w:r>
        <w:rPr>
          <w:rFonts w:ascii="Times New Roman" w:hAnsi="Times New Roman"/>
          <w:b/>
          <w:kern w:val="28"/>
          <w:sz w:val="24"/>
          <w:szCs w:val="24"/>
        </w:rPr>
        <w:t>_____________</w:t>
      </w:r>
    </w:p>
    <w:p w:rsidR="007D23F3" w:rsidRPr="00E74877" w:rsidRDefault="007D23F3" w:rsidP="007D23F3">
      <w:pPr>
        <w:jc w:val="center"/>
        <w:rPr>
          <w:rFonts w:ascii="Times New Roman" w:hAnsi="Times New Roman"/>
          <w:b/>
          <w:kern w:val="28"/>
          <w:sz w:val="24"/>
          <w:szCs w:val="24"/>
        </w:rPr>
      </w:pPr>
    </w:p>
    <w:p w:rsidR="007D23F3" w:rsidRPr="00E74877" w:rsidRDefault="007D23F3" w:rsidP="007D23F3">
      <w:pPr>
        <w:rPr>
          <w:rFonts w:ascii="Times New Roman" w:hAnsi="Times New Roman"/>
          <w:sz w:val="24"/>
          <w:szCs w:val="24"/>
        </w:rPr>
      </w:pPr>
      <w:r w:rsidRPr="00E74877">
        <w:rPr>
          <w:rFonts w:ascii="Times New Roman" w:hAnsi="Times New Roman"/>
          <w:sz w:val="24"/>
          <w:szCs w:val="24"/>
        </w:rPr>
        <w:t>г. Казань</w:t>
      </w:r>
      <w:r w:rsidRPr="00E74877">
        <w:rPr>
          <w:rFonts w:ascii="Times New Roman" w:hAnsi="Times New Roman"/>
          <w:sz w:val="24"/>
          <w:szCs w:val="24"/>
        </w:rPr>
        <w:tab/>
        <w:t xml:space="preserve">                                                                    </w:t>
      </w:r>
      <w:r>
        <w:rPr>
          <w:rFonts w:ascii="Times New Roman" w:hAnsi="Times New Roman"/>
          <w:sz w:val="24"/>
          <w:szCs w:val="24"/>
        </w:rPr>
        <w:t xml:space="preserve">              </w:t>
      </w:r>
      <w:r w:rsidRPr="00E74877">
        <w:rPr>
          <w:rFonts w:ascii="Times New Roman" w:hAnsi="Times New Roman"/>
          <w:sz w:val="24"/>
          <w:szCs w:val="24"/>
        </w:rPr>
        <w:t xml:space="preserve">      </w:t>
      </w:r>
      <w:r>
        <w:rPr>
          <w:rFonts w:ascii="Times New Roman" w:hAnsi="Times New Roman"/>
          <w:sz w:val="24"/>
          <w:szCs w:val="24"/>
        </w:rPr>
        <w:t xml:space="preserve">     </w:t>
      </w:r>
      <w:r w:rsidRPr="00E74877">
        <w:rPr>
          <w:rFonts w:ascii="Times New Roman" w:hAnsi="Times New Roman"/>
          <w:sz w:val="24"/>
          <w:szCs w:val="24"/>
        </w:rPr>
        <w:t xml:space="preserve">«____»_________________ </w:t>
      </w:r>
      <w:r>
        <w:rPr>
          <w:rFonts w:ascii="Times New Roman" w:hAnsi="Times New Roman"/>
          <w:sz w:val="24"/>
          <w:szCs w:val="24"/>
        </w:rPr>
        <w:t>20</w:t>
      </w:r>
      <w:r w:rsidR="00091B47">
        <w:rPr>
          <w:rFonts w:ascii="Times New Roman" w:hAnsi="Times New Roman"/>
          <w:sz w:val="24"/>
          <w:szCs w:val="24"/>
        </w:rPr>
        <w:t>20</w:t>
      </w:r>
      <w:r w:rsidRPr="00E74877">
        <w:rPr>
          <w:rFonts w:ascii="Times New Roman" w:hAnsi="Times New Roman"/>
          <w:sz w:val="24"/>
          <w:szCs w:val="24"/>
        </w:rPr>
        <w:t>г.</w:t>
      </w:r>
    </w:p>
    <w:p w:rsidR="007D23F3" w:rsidRPr="00704E3C" w:rsidRDefault="007D23F3" w:rsidP="007D23F3">
      <w:pPr>
        <w:tabs>
          <w:tab w:val="left" w:pos="4680"/>
        </w:tabs>
        <w:ind w:firstLine="720"/>
        <w:jc w:val="both"/>
        <w:rPr>
          <w:rFonts w:ascii="Times New Roman" w:hAnsi="Times New Roman"/>
          <w:sz w:val="24"/>
          <w:szCs w:val="24"/>
        </w:rPr>
      </w:pPr>
    </w:p>
    <w:p w:rsidR="007D23F3" w:rsidRPr="00704E3C" w:rsidRDefault="007D23F3" w:rsidP="007D23F3">
      <w:pPr>
        <w:tabs>
          <w:tab w:val="left" w:pos="4680"/>
        </w:tabs>
        <w:ind w:firstLine="720"/>
        <w:jc w:val="both"/>
        <w:rPr>
          <w:rFonts w:ascii="Times New Roman" w:hAnsi="Times New Roman"/>
          <w:sz w:val="24"/>
          <w:szCs w:val="24"/>
        </w:rPr>
      </w:pPr>
      <w:r w:rsidRPr="003D180B">
        <w:rPr>
          <w:rFonts w:ascii="Times New Roman" w:hAnsi="Times New Roman"/>
          <w:b/>
          <w:sz w:val="24"/>
          <w:szCs w:val="24"/>
        </w:rPr>
        <w:t>Общество с ограниченной ответственностью «Смежная сетевая компания «Интеграция»</w:t>
      </w:r>
      <w:r w:rsidRPr="00704E3C">
        <w:rPr>
          <w:rFonts w:ascii="Times New Roman" w:hAnsi="Times New Roman"/>
          <w:sz w:val="24"/>
          <w:szCs w:val="24"/>
        </w:rPr>
        <w:t xml:space="preserve"> (ООО «Интеграция»), именуемое в дальнейшем «Заказчик», в лице директора Евсеева А</w:t>
      </w:r>
      <w:r w:rsidR="00D57D14">
        <w:rPr>
          <w:rFonts w:ascii="Times New Roman" w:hAnsi="Times New Roman"/>
          <w:sz w:val="24"/>
          <w:szCs w:val="24"/>
        </w:rPr>
        <w:t>лексея Александровича</w:t>
      </w:r>
      <w:r w:rsidRPr="00704E3C">
        <w:rPr>
          <w:rFonts w:ascii="Times New Roman" w:hAnsi="Times New Roman"/>
          <w:sz w:val="24"/>
          <w:szCs w:val="24"/>
        </w:rPr>
        <w:t xml:space="preserve">, действующего на основании Устава, с одной стороны, и </w:t>
      </w:r>
    </w:p>
    <w:p w:rsidR="007D23F3" w:rsidRPr="00704E3C" w:rsidRDefault="007D23F3" w:rsidP="007D23F3">
      <w:pPr>
        <w:tabs>
          <w:tab w:val="left" w:pos="4680"/>
        </w:tabs>
        <w:ind w:firstLine="720"/>
        <w:jc w:val="both"/>
        <w:rPr>
          <w:rFonts w:ascii="Times New Roman" w:hAnsi="Times New Roman"/>
          <w:sz w:val="24"/>
          <w:szCs w:val="24"/>
        </w:rPr>
      </w:pPr>
      <w:r w:rsidRPr="00704E3C">
        <w:rPr>
          <w:rFonts w:ascii="Times New Roman" w:hAnsi="Times New Roman"/>
          <w:sz w:val="24"/>
          <w:szCs w:val="24"/>
        </w:rPr>
        <w:t>_________________, именуемое в дальнейшем «</w:t>
      </w:r>
      <w:r w:rsidR="003D180B">
        <w:rPr>
          <w:rFonts w:ascii="Times New Roman" w:hAnsi="Times New Roman"/>
          <w:sz w:val="24"/>
          <w:szCs w:val="24"/>
        </w:rPr>
        <w:t>Подрядчик</w:t>
      </w:r>
      <w:r w:rsidRPr="00704E3C">
        <w:rPr>
          <w:rFonts w:ascii="Times New Roman" w:hAnsi="Times New Roman"/>
          <w:sz w:val="24"/>
          <w:szCs w:val="24"/>
        </w:rPr>
        <w:t>», в лице 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исполнителя путем проведения запроса предложений № _____________, протокол _______________________ № __ от «___» _______ 20</w:t>
      </w:r>
      <w:r w:rsidR="00AC3F3C">
        <w:rPr>
          <w:rFonts w:ascii="Times New Roman" w:hAnsi="Times New Roman"/>
          <w:sz w:val="24"/>
          <w:szCs w:val="24"/>
        </w:rPr>
        <w:t>20</w:t>
      </w:r>
      <w:r w:rsidRPr="00704E3C">
        <w:rPr>
          <w:rFonts w:ascii="Times New Roman" w:hAnsi="Times New Roman"/>
          <w:sz w:val="24"/>
          <w:szCs w:val="24"/>
        </w:rPr>
        <w:t xml:space="preserve"> года, заключили настоящий Договор о нижеследующем:</w:t>
      </w:r>
    </w:p>
    <w:p w:rsidR="007D23F3" w:rsidRDefault="007D23F3" w:rsidP="007D23F3">
      <w:pPr>
        <w:ind w:firstLine="709"/>
        <w:jc w:val="center"/>
        <w:rPr>
          <w:rFonts w:ascii="Times New Roman" w:hAnsi="Times New Roman"/>
          <w:b/>
          <w:sz w:val="24"/>
          <w:szCs w:val="24"/>
        </w:rPr>
      </w:pPr>
    </w:p>
    <w:p w:rsid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4E3C">
        <w:rPr>
          <w:rFonts w:ascii="Times New Roman" w:hAnsi="Times New Roman" w:cs="Times New Roman"/>
          <w:b/>
          <w:color w:val="000000"/>
          <w:sz w:val="24"/>
          <w:szCs w:val="24"/>
        </w:rPr>
        <w:t>. Предмет Договора</w:t>
      </w:r>
    </w:p>
    <w:p w:rsidR="00704E3C" w:rsidRP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p>
    <w:p w:rsidR="00B80FC2" w:rsidRDefault="00704E3C" w:rsidP="00B80FC2">
      <w:pPr>
        <w:shd w:val="clear" w:color="auto" w:fill="FFFFFF"/>
        <w:tabs>
          <w:tab w:val="left" w:pos="379"/>
        </w:tabs>
        <w:jc w:val="both"/>
        <w:rPr>
          <w:rFonts w:ascii="Times New Roman" w:hAnsi="Times New Roman" w:cs="Times New Roman"/>
          <w:sz w:val="24"/>
          <w:szCs w:val="24"/>
        </w:rPr>
      </w:pPr>
      <w:r w:rsidRPr="00B80FC2">
        <w:rPr>
          <w:rFonts w:ascii="Times New Roman" w:hAnsi="Times New Roman" w:cs="Times New Roman"/>
          <w:color w:val="212121"/>
          <w:spacing w:val="-4"/>
          <w:sz w:val="24"/>
          <w:szCs w:val="24"/>
        </w:rPr>
        <w:t xml:space="preserve">Подрядчик обязуется </w:t>
      </w:r>
      <w:r w:rsidRPr="00B80FC2">
        <w:rPr>
          <w:rFonts w:ascii="Times New Roman" w:hAnsi="Times New Roman" w:cs="Times New Roman"/>
          <w:sz w:val="24"/>
          <w:szCs w:val="24"/>
        </w:rPr>
        <w:t xml:space="preserve">по заданию Заказчика </w:t>
      </w:r>
      <w:r w:rsidRPr="00B80FC2">
        <w:rPr>
          <w:rFonts w:ascii="Times New Roman" w:hAnsi="Times New Roman" w:cs="Times New Roman"/>
          <w:b/>
          <w:sz w:val="24"/>
          <w:szCs w:val="24"/>
        </w:rPr>
        <w:t>качествен</w:t>
      </w:r>
      <w:r w:rsidR="00E33525" w:rsidRPr="00B80FC2">
        <w:rPr>
          <w:rFonts w:ascii="Times New Roman" w:hAnsi="Times New Roman" w:cs="Times New Roman"/>
          <w:b/>
          <w:sz w:val="24"/>
          <w:szCs w:val="24"/>
        </w:rPr>
        <w:t>но и в установленные настоящим Д</w:t>
      </w:r>
      <w:r w:rsidRPr="00B80FC2">
        <w:rPr>
          <w:rFonts w:ascii="Times New Roman" w:hAnsi="Times New Roman" w:cs="Times New Roman"/>
          <w:b/>
          <w:sz w:val="24"/>
          <w:szCs w:val="24"/>
        </w:rPr>
        <w:t>оговором сроки</w:t>
      </w:r>
      <w:r w:rsidRPr="00B80FC2">
        <w:rPr>
          <w:rFonts w:ascii="Times New Roman" w:hAnsi="Times New Roman" w:cs="Times New Roman"/>
          <w:color w:val="212121"/>
          <w:spacing w:val="-4"/>
          <w:sz w:val="24"/>
          <w:szCs w:val="24"/>
        </w:rPr>
        <w:t xml:space="preserve"> </w:t>
      </w:r>
      <w:r w:rsidRPr="00B80FC2">
        <w:rPr>
          <w:rFonts w:ascii="Times New Roman" w:hAnsi="Times New Roman" w:cs="Times New Roman"/>
          <w:b/>
          <w:color w:val="212121"/>
          <w:spacing w:val="-4"/>
          <w:sz w:val="24"/>
          <w:szCs w:val="24"/>
        </w:rPr>
        <w:t>выполнить</w:t>
      </w:r>
      <w:r w:rsidR="003D180B" w:rsidRPr="00B80FC2">
        <w:rPr>
          <w:rFonts w:ascii="Times New Roman" w:hAnsi="Times New Roman" w:cs="Times New Roman"/>
          <w:b/>
          <w:color w:val="212121"/>
          <w:spacing w:val="-4"/>
          <w:sz w:val="24"/>
          <w:szCs w:val="24"/>
        </w:rPr>
        <w:t xml:space="preserve"> работы </w:t>
      </w:r>
      <w:r w:rsidR="00AF1B72" w:rsidRPr="00B80FC2">
        <w:rPr>
          <w:rFonts w:ascii="Times New Roman" w:hAnsi="Times New Roman" w:cs="Times New Roman"/>
          <w:b/>
          <w:bCs/>
          <w:sz w:val="24"/>
          <w:szCs w:val="24"/>
        </w:rPr>
        <w:t xml:space="preserve">по </w:t>
      </w:r>
      <w:r w:rsidR="006813B8" w:rsidRPr="00B80FC2">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920858" w:rsidRPr="00B80FC2">
        <w:rPr>
          <w:rFonts w:ascii="Times New Roman" w:hAnsi="Times New Roman" w:cs="Times New Roman"/>
          <w:b/>
          <w:bCs/>
          <w:sz w:val="24"/>
          <w:szCs w:val="24"/>
        </w:rPr>
        <w:t>Молодежный</w:t>
      </w:r>
      <w:r w:rsidR="006813B8" w:rsidRPr="00B80FC2">
        <w:rPr>
          <w:rFonts w:ascii="Times New Roman" w:hAnsi="Times New Roman" w:cs="Times New Roman"/>
          <w:b/>
          <w:bCs/>
          <w:sz w:val="24"/>
          <w:szCs w:val="24"/>
        </w:rPr>
        <w:t>» к сетям МУП «Водоканал»</w:t>
      </w:r>
      <w:r w:rsidR="002A65C7" w:rsidRPr="00B80FC2">
        <w:rPr>
          <w:rFonts w:ascii="Times New Roman" w:hAnsi="Times New Roman" w:cs="Times New Roman"/>
          <w:b/>
          <w:bCs/>
          <w:sz w:val="24"/>
          <w:szCs w:val="24"/>
        </w:rPr>
        <w:t xml:space="preserve"> </w:t>
      </w:r>
      <w:r w:rsidRPr="00B80FC2">
        <w:rPr>
          <w:rFonts w:ascii="Times New Roman" w:hAnsi="Times New Roman" w:cs="Times New Roman"/>
          <w:color w:val="212121"/>
          <w:spacing w:val="-2"/>
          <w:sz w:val="24"/>
          <w:szCs w:val="24"/>
        </w:rPr>
        <w:t>(далее – «Работы») в соответствии с Техническим заданием (Приложение № 1)</w:t>
      </w:r>
      <w:r w:rsidR="00CA3C99">
        <w:rPr>
          <w:rFonts w:ascii="Times New Roman" w:hAnsi="Times New Roman" w:cs="Times New Roman"/>
          <w:sz w:val="24"/>
          <w:szCs w:val="24"/>
        </w:rPr>
        <w:t xml:space="preserve"> </w:t>
      </w:r>
      <w:r w:rsidR="00B80FC2">
        <w:rPr>
          <w:rFonts w:ascii="Times New Roman" w:hAnsi="Times New Roman" w:cs="Times New Roman"/>
          <w:color w:val="212121"/>
          <w:spacing w:val="-2"/>
          <w:sz w:val="24"/>
          <w:szCs w:val="24"/>
        </w:rPr>
        <w:t>и сдать результат Работ – проектно-сметную документацию (далее – Результат Работ)</w:t>
      </w:r>
      <w:r w:rsidR="00B80FC2" w:rsidRPr="00704E3C">
        <w:rPr>
          <w:rFonts w:ascii="Times New Roman" w:hAnsi="Times New Roman" w:cs="Times New Roman"/>
          <w:sz w:val="24"/>
          <w:szCs w:val="24"/>
        </w:rPr>
        <w:t>, а Заказчик обязуется принять выполненные в соответствии с условиями данного Договора Работы</w:t>
      </w:r>
      <w:r w:rsidR="00B80FC2">
        <w:rPr>
          <w:rFonts w:ascii="Times New Roman" w:hAnsi="Times New Roman" w:cs="Times New Roman"/>
          <w:sz w:val="24"/>
          <w:szCs w:val="24"/>
        </w:rPr>
        <w:t xml:space="preserve"> </w:t>
      </w:r>
      <w:r w:rsidR="00B80FC2" w:rsidRPr="00704E3C">
        <w:rPr>
          <w:rFonts w:ascii="Times New Roman" w:hAnsi="Times New Roman" w:cs="Times New Roman"/>
          <w:sz w:val="24"/>
          <w:szCs w:val="24"/>
        </w:rPr>
        <w:t>и оплатить их.</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1.2. Подрядчик обязуется выполнить Работы собственными силами и средствами, в сроки и в порядке, предусмотренные настоящим Договором.</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1.3. При необходимости изменения срока начала и окончания Работ каждая из Сторон обязана сообщить об этом другой Стороне не позднее чем за 48 ч. до его наступления.</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w:t>
      </w:r>
      <w:r>
        <w:rPr>
          <w:rFonts w:ascii="Times New Roman" w:hAnsi="Times New Roman" w:cs="Times New Roman"/>
          <w:sz w:val="24"/>
          <w:szCs w:val="24"/>
        </w:rPr>
        <w:t>4</w:t>
      </w:r>
      <w:r w:rsidRPr="00704E3C">
        <w:rPr>
          <w:rFonts w:ascii="Times New Roman" w:hAnsi="Times New Roman" w:cs="Times New Roman"/>
          <w:sz w:val="24"/>
          <w:szCs w:val="24"/>
        </w:rPr>
        <w:t xml:space="preserve">. Все производимые Работы должны выполняться в строгом соответствии с требованиями </w:t>
      </w:r>
      <w:r>
        <w:rPr>
          <w:rFonts w:ascii="Times New Roman" w:hAnsi="Times New Roman" w:cs="Times New Roman"/>
          <w:sz w:val="24"/>
          <w:szCs w:val="24"/>
        </w:rPr>
        <w:t xml:space="preserve">строительных норм и правил, требований </w:t>
      </w:r>
      <w:r w:rsidRPr="00704E3C">
        <w:rPr>
          <w:rFonts w:ascii="Times New Roman" w:hAnsi="Times New Roman" w:cs="Times New Roman"/>
          <w:sz w:val="24"/>
          <w:szCs w:val="24"/>
        </w:rPr>
        <w:t>пожарной безопасности и безопасной эксплуатации строительных машин и механизмов.</w:t>
      </w:r>
    </w:p>
    <w:p w:rsidR="00B80FC2" w:rsidRPr="00704E3C" w:rsidRDefault="00B80FC2" w:rsidP="00B80FC2">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1.5.</w:t>
      </w:r>
      <w:r w:rsidRPr="00704E3C">
        <w:rPr>
          <w:rFonts w:ascii="Times New Roman" w:hAnsi="Times New Roman" w:cs="Times New Roman"/>
          <w:sz w:val="24"/>
          <w:szCs w:val="24"/>
        </w:rPr>
        <w:t xml:space="preserve"> Стороны договорились о неприменении ст. 317.1. к отношениям, возникшим в результате исполнения своих обязанностей по настоящему Договору.</w:t>
      </w:r>
    </w:p>
    <w:p w:rsidR="00B80FC2" w:rsidRPr="00704E3C" w:rsidRDefault="00B80FC2" w:rsidP="00B80FC2">
      <w:pPr>
        <w:tabs>
          <w:tab w:val="right" w:pos="9923"/>
        </w:tabs>
        <w:jc w:val="center"/>
        <w:outlineLvl w:val="0"/>
        <w:rPr>
          <w:rFonts w:ascii="Times New Roman" w:hAnsi="Times New Roman" w:cs="Times New Roman"/>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2. Права и обязанности Сторон</w:t>
      </w:r>
    </w:p>
    <w:p w:rsidR="00B80FC2" w:rsidRPr="00704E3C" w:rsidRDefault="00B80FC2" w:rsidP="00B80FC2">
      <w:pPr>
        <w:pStyle w:val="a3"/>
        <w:tabs>
          <w:tab w:val="right" w:pos="9923"/>
        </w:tabs>
        <w:jc w:val="both"/>
        <w:outlineLvl w:val="0"/>
        <w:rPr>
          <w:b/>
          <w:szCs w:val="24"/>
        </w:rPr>
      </w:pPr>
      <w:r w:rsidRPr="00704E3C">
        <w:rPr>
          <w:b/>
          <w:szCs w:val="24"/>
        </w:rPr>
        <w:t>2.1.     Подрядчик обязан:</w:t>
      </w:r>
    </w:p>
    <w:p w:rsidR="00B80FC2" w:rsidRPr="00704E3C" w:rsidRDefault="00B80FC2" w:rsidP="00B80FC2">
      <w:pPr>
        <w:pStyle w:val="a3"/>
        <w:tabs>
          <w:tab w:val="right" w:pos="9923"/>
        </w:tabs>
        <w:jc w:val="both"/>
        <w:rPr>
          <w:szCs w:val="24"/>
        </w:rPr>
      </w:pPr>
      <w:r w:rsidRPr="00704E3C">
        <w:rPr>
          <w:szCs w:val="24"/>
        </w:rPr>
        <w:t>2.1.1. качественно и в согласованные с Заказчиком сроки произвести Работы, предусмотренные настоящим Договором, с соблюдением требований норм действующего законодательства, регламентирующих выполнение данного вида Работ и сдать их результат Заказчику;</w:t>
      </w:r>
    </w:p>
    <w:p w:rsidR="00B80FC2" w:rsidRPr="00704E3C" w:rsidRDefault="00B80FC2" w:rsidP="00B80FC2">
      <w:pPr>
        <w:pStyle w:val="affc"/>
        <w:tabs>
          <w:tab w:val="right" w:pos="9923"/>
        </w:tabs>
        <w:rPr>
          <w:rFonts w:ascii="Times New Roman" w:hAnsi="Times New Roman" w:cs="Times New Roman"/>
          <w:sz w:val="24"/>
          <w:szCs w:val="24"/>
        </w:rPr>
      </w:pPr>
      <w:r w:rsidRPr="00704E3C">
        <w:rPr>
          <w:rFonts w:ascii="Times New Roman" w:hAnsi="Times New Roman" w:cs="Times New Roman"/>
          <w:sz w:val="24"/>
          <w:szCs w:val="24"/>
        </w:rPr>
        <w:t xml:space="preserve">2.1.2. </w:t>
      </w:r>
      <w:r>
        <w:rPr>
          <w:rFonts w:ascii="Times New Roman" w:hAnsi="Times New Roman" w:cs="Times New Roman"/>
          <w:noProof/>
          <w:sz w:val="24"/>
          <w:szCs w:val="24"/>
        </w:rPr>
        <w:t xml:space="preserve">в случае установления вины Подрядчика возместить ущерб, причиненный в ходе Работ людям, </w:t>
      </w:r>
      <w:r w:rsidRPr="00704E3C">
        <w:rPr>
          <w:rFonts w:ascii="Times New Roman" w:hAnsi="Times New Roman" w:cs="Times New Roman"/>
          <w:noProof/>
          <w:sz w:val="24"/>
          <w:szCs w:val="24"/>
        </w:rPr>
        <w:t xml:space="preserve"> зданиям, помещениям, коммуникациям, оборудованию или имуществу Заказчика;</w:t>
      </w:r>
    </w:p>
    <w:p w:rsidR="00B80FC2" w:rsidRPr="00704E3C" w:rsidRDefault="00B80FC2" w:rsidP="00B80FC2">
      <w:pPr>
        <w:pStyle w:val="affc"/>
        <w:tabs>
          <w:tab w:val="right" w:pos="9923"/>
        </w:tabs>
        <w:rPr>
          <w:rFonts w:ascii="Times New Roman" w:hAnsi="Times New Roman" w:cs="Times New Roman"/>
          <w:noProof/>
          <w:sz w:val="24"/>
          <w:szCs w:val="24"/>
        </w:rPr>
      </w:pPr>
      <w:r w:rsidRPr="00704E3C">
        <w:rPr>
          <w:rFonts w:ascii="Times New Roman" w:hAnsi="Times New Roman" w:cs="Times New Roman"/>
          <w:noProof/>
          <w:sz w:val="24"/>
          <w:szCs w:val="24"/>
        </w:rPr>
        <w:t>2.1.3. относиться к информации, передаваемой ему Заказчиком, как к</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конфиденциальной;</w:t>
      </w:r>
    </w:p>
    <w:p w:rsidR="00B80FC2"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2.1.4. </w:t>
      </w:r>
      <w:r>
        <w:rPr>
          <w:rFonts w:ascii="Times New Roman" w:hAnsi="Times New Roman" w:cs="Times New Roman"/>
          <w:sz w:val="24"/>
          <w:szCs w:val="24"/>
        </w:rPr>
        <w:t>по окончании Работ представить Заказчику следующие документы:</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4"/>
          <w:szCs w:val="24"/>
        </w:rPr>
        <w:t>- Акт выполненных работ (</w:t>
      </w:r>
      <w:r w:rsidRPr="00166B05">
        <w:rPr>
          <w:rFonts w:ascii="Times New Roman" w:hAnsi="Times New Roman" w:cs="Times New Roman"/>
          <w:sz w:val="23"/>
          <w:szCs w:val="23"/>
        </w:rPr>
        <w:t>по форме КС-2)</w:t>
      </w:r>
      <w:r>
        <w:rPr>
          <w:rFonts w:ascii="Times New Roman" w:hAnsi="Times New Roman" w:cs="Times New Roman"/>
          <w:sz w:val="23"/>
          <w:szCs w:val="23"/>
        </w:rPr>
        <w:t>;</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3"/>
          <w:szCs w:val="23"/>
        </w:rPr>
        <w:t xml:space="preserve">- </w:t>
      </w:r>
      <w:r w:rsidRPr="00166B05">
        <w:rPr>
          <w:rFonts w:ascii="Times New Roman" w:hAnsi="Times New Roman" w:cs="Times New Roman"/>
          <w:sz w:val="23"/>
          <w:szCs w:val="23"/>
        </w:rPr>
        <w:t>справк</w:t>
      </w:r>
      <w:r>
        <w:rPr>
          <w:rFonts w:ascii="Times New Roman" w:hAnsi="Times New Roman" w:cs="Times New Roman"/>
          <w:sz w:val="23"/>
          <w:szCs w:val="23"/>
        </w:rPr>
        <w:t>а</w:t>
      </w:r>
      <w:r w:rsidRPr="00166B05">
        <w:rPr>
          <w:rFonts w:ascii="Times New Roman" w:hAnsi="Times New Roman" w:cs="Times New Roman"/>
          <w:sz w:val="23"/>
          <w:szCs w:val="23"/>
        </w:rPr>
        <w:t xml:space="preserve"> о стоимости выполненных работ и затрат (по форме КС-3)</w:t>
      </w:r>
      <w:r>
        <w:rPr>
          <w:rFonts w:ascii="Times New Roman" w:hAnsi="Times New Roman" w:cs="Times New Roman"/>
          <w:sz w:val="23"/>
          <w:szCs w:val="23"/>
        </w:rPr>
        <w:t>;</w:t>
      </w:r>
    </w:p>
    <w:p w:rsidR="00B80FC2" w:rsidRPr="00524380" w:rsidRDefault="00B80FC2" w:rsidP="00B80FC2">
      <w:pPr>
        <w:jc w:val="both"/>
        <w:rPr>
          <w:rFonts w:ascii="Times New Roman" w:hAnsi="Times New Roman" w:cs="Times New Roman"/>
          <w:sz w:val="24"/>
          <w:szCs w:val="24"/>
        </w:rPr>
      </w:pPr>
      <w:r>
        <w:rPr>
          <w:rFonts w:ascii="Times New Roman" w:hAnsi="Times New Roman" w:cs="Times New Roman"/>
          <w:sz w:val="23"/>
          <w:szCs w:val="23"/>
        </w:rPr>
        <w:t xml:space="preserve">- проектно-сметная документация (4 экземпляра на бумажном носителе и 1 экземпляр в электронном виде (файл с расширением </w:t>
      </w:r>
      <w:r>
        <w:rPr>
          <w:rFonts w:ascii="Times New Roman" w:hAnsi="Times New Roman" w:cs="Times New Roman"/>
          <w:sz w:val="23"/>
          <w:szCs w:val="23"/>
          <w:lang w:val="en-US"/>
        </w:rPr>
        <w:t>DWG</w:t>
      </w:r>
      <w:r w:rsidRPr="002B1097">
        <w:rPr>
          <w:rFonts w:ascii="Times New Roman" w:hAnsi="Times New Roman" w:cs="Times New Roman"/>
          <w:sz w:val="23"/>
          <w:szCs w:val="23"/>
        </w:rPr>
        <w:t>)</w:t>
      </w:r>
      <w:r>
        <w:rPr>
          <w:rFonts w:ascii="Times New Roman" w:hAnsi="Times New Roman" w:cs="Times New Roman"/>
          <w:sz w:val="23"/>
          <w:szCs w:val="23"/>
        </w:rPr>
        <w:t xml:space="preserve"> с письменным согласование</w:t>
      </w:r>
      <w:r w:rsidRPr="002B1097">
        <w:rPr>
          <w:rFonts w:ascii="Times New Roman" w:hAnsi="Times New Roman" w:cs="Times New Roman"/>
          <w:sz w:val="23"/>
          <w:szCs w:val="23"/>
        </w:rPr>
        <w:t>м</w:t>
      </w:r>
      <w:r>
        <w:rPr>
          <w:rFonts w:ascii="Times New Roman" w:hAnsi="Times New Roman" w:cs="Times New Roman"/>
          <w:sz w:val="23"/>
          <w:szCs w:val="23"/>
        </w:rPr>
        <w:t xml:space="preserve"> такой документации МУП «Водоканал», а также ОАО «Сетевая компания» (в части подключения к электрическим сетям узла учета электрической энергии).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2.1.5.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2.1.6. осуществить уборку </w:t>
      </w:r>
      <w:r>
        <w:rPr>
          <w:rFonts w:ascii="Times New Roman" w:hAnsi="Times New Roman" w:cs="Times New Roman"/>
          <w:sz w:val="24"/>
          <w:szCs w:val="24"/>
        </w:rPr>
        <w:t xml:space="preserve">места проведения Работ от мусора, стройматериалов, оставшихся после </w:t>
      </w:r>
      <w:r>
        <w:rPr>
          <w:rFonts w:ascii="Times New Roman" w:hAnsi="Times New Roman" w:cs="Times New Roman"/>
          <w:sz w:val="24"/>
          <w:szCs w:val="24"/>
        </w:rPr>
        <w:lastRenderedPageBreak/>
        <w:t>выполнения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2.1.8. предоставить Заказчику сертификаты соответствия и санитарные сертификаты по всем наименованиям применяемых в работе материалов и оборудования (подлежащих сертификации). В случае если представителем Заказчика будет выявлено в ходе выполнения Работ использование Подрядчиком оборудования, материалов (изделий, конструкций), не отвечающих требованиям (стандартам) качества, Подрядчик обязан за свой счет и своими силами произвести их замену.</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w:t>
      </w:r>
      <w:r>
        <w:rPr>
          <w:rFonts w:ascii="Times New Roman" w:hAnsi="Times New Roman" w:cs="Times New Roman"/>
          <w:sz w:val="24"/>
          <w:szCs w:val="24"/>
        </w:rPr>
        <w:t>1.9</w:t>
      </w:r>
      <w:r w:rsidRPr="00704E3C">
        <w:rPr>
          <w:rFonts w:ascii="Times New Roman" w:hAnsi="Times New Roman" w:cs="Times New Roman"/>
          <w:sz w:val="24"/>
          <w:szCs w:val="24"/>
        </w:rPr>
        <w:t>. своевременно устранить недостатки и дефекты, выявленные при производстве работ и в период гарантийного срока, указанного в п. 5.1 настоящего Договора.</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2.1.1</w:t>
      </w:r>
      <w:r>
        <w:rPr>
          <w:rFonts w:ascii="Times New Roman" w:hAnsi="Times New Roman" w:cs="Times New Roman"/>
          <w:sz w:val="24"/>
          <w:szCs w:val="24"/>
        </w:rPr>
        <w:t>0</w:t>
      </w:r>
      <w:r w:rsidRPr="00704E3C">
        <w:rPr>
          <w:rFonts w:ascii="Times New Roman" w:hAnsi="Times New Roman" w:cs="Times New Roman"/>
          <w:sz w:val="24"/>
          <w:szCs w:val="24"/>
        </w:rPr>
        <w:t xml:space="preserve">. </w:t>
      </w:r>
      <w:r>
        <w:rPr>
          <w:rFonts w:ascii="Times New Roman" w:hAnsi="Times New Roman" w:cs="Times New Roman"/>
          <w:sz w:val="24"/>
          <w:szCs w:val="24"/>
        </w:rPr>
        <w:t>в разумный срок</w:t>
      </w:r>
      <w:r w:rsidRPr="00704E3C">
        <w:rPr>
          <w:rFonts w:ascii="Times New Roman" w:hAnsi="Times New Roman" w:cs="Times New Roman"/>
          <w:sz w:val="24"/>
          <w:szCs w:val="24"/>
        </w:rPr>
        <w:t xml:space="preserve"> уведомить Заказчика о событиях и обстоятельствах, которые могут оказать негативное влияние на ход, качество и сроки завершения работ.</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2.1.11</w:t>
      </w:r>
      <w:r w:rsidRPr="00704E3C">
        <w:rPr>
          <w:rFonts w:ascii="Times New Roman" w:hAnsi="Times New Roman" w:cs="Times New Roman"/>
          <w:sz w:val="24"/>
          <w:szCs w:val="24"/>
        </w:rPr>
        <w:t>. выполнять Работы силами подготовленного и аттестованного</w:t>
      </w:r>
      <w:r>
        <w:rPr>
          <w:rFonts w:ascii="Times New Roman" w:hAnsi="Times New Roman" w:cs="Times New Roman"/>
          <w:sz w:val="24"/>
          <w:szCs w:val="24"/>
        </w:rPr>
        <w:t>, квалифицированного</w:t>
      </w:r>
      <w:r w:rsidRPr="00704E3C">
        <w:rPr>
          <w:rFonts w:ascii="Times New Roman" w:hAnsi="Times New Roman" w:cs="Times New Roman"/>
          <w:sz w:val="24"/>
          <w:szCs w:val="24"/>
        </w:rPr>
        <w:t xml:space="preserve"> персонала, не имеющего медицинских противопоказаний;</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2.1.12</w:t>
      </w:r>
      <w:r w:rsidRPr="00704E3C">
        <w:rPr>
          <w:rFonts w:ascii="Times New Roman" w:hAnsi="Times New Roman" w:cs="Times New Roman"/>
          <w:sz w:val="24"/>
          <w:szCs w:val="24"/>
        </w:rPr>
        <w:t>. 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2.1.13</w:t>
      </w:r>
      <w:r w:rsidRPr="00704E3C">
        <w:rPr>
          <w:rFonts w:ascii="Times New Roman" w:hAnsi="Times New Roman" w:cs="Times New Roman"/>
          <w:sz w:val="24"/>
          <w:szCs w:val="24"/>
        </w:rPr>
        <w:t>.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2.1.14</w:t>
      </w:r>
      <w:r w:rsidRPr="00704E3C">
        <w:rPr>
          <w:rFonts w:ascii="Times New Roman" w:hAnsi="Times New Roman" w:cs="Times New Roman"/>
          <w:sz w:val="24"/>
          <w:szCs w:val="24"/>
        </w:rPr>
        <w:t>. обеспечить необходимые условия для проведения проверок безопасности организации Работ должностными лицами Заказчика;</w:t>
      </w:r>
      <w:r>
        <w:rPr>
          <w:rFonts w:ascii="Times New Roman" w:hAnsi="Times New Roman" w:cs="Times New Roman"/>
          <w:sz w:val="24"/>
          <w:szCs w:val="24"/>
        </w:rPr>
        <w:t xml:space="preserve"> </w:t>
      </w:r>
    </w:p>
    <w:p w:rsidR="00B80FC2" w:rsidRPr="00704E3C" w:rsidRDefault="00B80FC2" w:rsidP="00B80FC2">
      <w:pPr>
        <w:pStyle w:val="a3"/>
        <w:tabs>
          <w:tab w:val="right" w:pos="9923"/>
        </w:tabs>
        <w:jc w:val="both"/>
        <w:outlineLvl w:val="0"/>
        <w:rPr>
          <w:b/>
          <w:szCs w:val="24"/>
        </w:rPr>
      </w:pPr>
      <w:r w:rsidRPr="00704E3C">
        <w:rPr>
          <w:b/>
          <w:szCs w:val="24"/>
        </w:rPr>
        <w:t>2.2.     Подрядчик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2.2.1. на получение оплаты за выполненные Работы при отсутствии возражений со стороны Заказчика по качеству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2.2.2. самостоятельно определять способы выполнения Работ, обусловленных настоящим Договором, распоряжаться своим имуществом на объекте с учетом требований технических регламентов и допуска на объект;</w:t>
      </w:r>
    </w:p>
    <w:p w:rsidR="00B80FC2"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2.2.</w:t>
      </w:r>
      <w:r>
        <w:rPr>
          <w:rFonts w:ascii="Times New Roman" w:hAnsi="Times New Roman" w:cs="Times New Roman"/>
          <w:sz w:val="24"/>
          <w:szCs w:val="24"/>
        </w:rPr>
        <w:t>3</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сдать Работы досрочно по соглашению с Заказчиком. </w:t>
      </w:r>
    </w:p>
    <w:p w:rsidR="00B80FC2" w:rsidRPr="00704E3C" w:rsidRDefault="00B80FC2" w:rsidP="00B80FC2">
      <w:pPr>
        <w:tabs>
          <w:tab w:val="right" w:pos="9923"/>
        </w:tabs>
        <w:jc w:val="both"/>
        <w:outlineLvl w:val="0"/>
        <w:rPr>
          <w:rFonts w:ascii="Times New Roman" w:hAnsi="Times New Roman" w:cs="Times New Roman"/>
          <w:b/>
          <w:sz w:val="24"/>
          <w:szCs w:val="24"/>
        </w:rPr>
      </w:pPr>
      <w:r w:rsidRPr="00704E3C">
        <w:rPr>
          <w:rFonts w:ascii="Times New Roman" w:hAnsi="Times New Roman" w:cs="Times New Roman"/>
          <w:b/>
          <w:sz w:val="24"/>
          <w:szCs w:val="24"/>
        </w:rPr>
        <w:t>2.3.     Заказчик обязан:</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2.3.1. принять у Подрядчика выполненные Работы по Акту выполненных работ </w:t>
      </w:r>
      <w:r>
        <w:rPr>
          <w:rFonts w:ascii="Times New Roman" w:hAnsi="Times New Roman" w:cs="Times New Roman"/>
          <w:sz w:val="24"/>
          <w:szCs w:val="24"/>
        </w:rPr>
        <w:t>при</w:t>
      </w:r>
      <w:r w:rsidRPr="00704E3C">
        <w:rPr>
          <w:rFonts w:ascii="Times New Roman" w:hAnsi="Times New Roman" w:cs="Times New Roman"/>
          <w:sz w:val="24"/>
          <w:szCs w:val="24"/>
        </w:rPr>
        <w:t xml:space="preserve"> отсутствии возражений со своей Стороны по качеству Работ;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2.3.2. своевременно оплатить надлежаще выполненные Работы в соответствии с разделом 3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2.3.3. рассматривать и подписывать Акт</w:t>
      </w:r>
      <w:r>
        <w:rPr>
          <w:rFonts w:ascii="Times New Roman" w:hAnsi="Times New Roman"/>
          <w:szCs w:val="24"/>
        </w:rPr>
        <w:t xml:space="preserve"> выполне</w:t>
      </w:r>
      <w:r w:rsidRPr="00704E3C">
        <w:rPr>
          <w:rFonts w:ascii="Times New Roman" w:hAnsi="Times New Roman"/>
          <w:szCs w:val="24"/>
        </w:rPr>
        <w:t>нных Работ</w:t>
      </w:r>
      <w:r>
        <w:rPr>
          <w:rFonts w:ascii="Times New Roman" w:hAnsi="Times New Roman"/>
          <w:szCs w:val="24"/>
        </w:rPr>
        <w:t xml:space="preserve"> </w:t>
      </w:r>
      <w:r w:rsidRPr="00704E3C">
        <w:rPr>
          <w:rFonts w:ascii="Times New Roman" w:hAnsi="Times New Roman"/>
          <w:szCs w:val="24"/>
        </w:rPr>
        <w:t>в порядке и в сроки, установленные в разделе 4 настоящего Договора;</w:t>
      </w:r>
    </w:p>
    <w:p w:rsidR="00B80FC2" w:rsidRDefault="00B80FC2" w:rsidP="00B80FC2">
      <w:pPr>
        <w:tabs>
          <w:tab w:val="right" w:pos="9923"/>
        </w:tabs>
        <w:jc w:val="both"/>
        <w:rPr>
          <w:rFonts w:ascii="Times New Roman" w:hAnsi="Times New Roman" w:cs="Times New Roman"/>
          <w:sz w:val="22"/>
          <w:szCs w:val="22"/>
        </w:rPr>
      </w:pPr>
      <w:r w:rsidRPr="00704E3C">
        <w:rPr>
          <w:rFonts w:ascii="Times New Roman" w:hAnsi="Times New Roman" w:cs="Times New Roman"/>
          <w:sz w:val="24"/>
          <w:szCs w:val="24"/>
        </w:rPr>
        <w:t>2.3.4. обеспечить необходимые условия для производства Подрядчиком поручаем</w:t>
      </w:r>
      <w:r>
        <w:rPr>
          <w:rFonts w:ascii="Times New Roman" w:hAnsi="Times New Roman" w:cs="Times New Roman"/>
          <w:sz w:val="24"/>
          <w:szCs w:val="24"/>
        </w:rPr>
        <w:t xml:space="preserve">ых по настоящему Договору Работ, </w:t>
      </w:r>
      <w:r w:rsidRPr="006B6E99">
        <w:rPr>
          <w:rFonts w:ascii="Times New Roman" w:hAnsi="Times New Roman" w:cs="Times New Roman"/>
          <w:sz w:val="22"/>
          <w:szCs w:val="22"/>
        </w:rPr>
        <w:t>в том числе обеспечить доступ техники и персонала Подрядчика к месту производства Работ;</w:t>
      </w:r>
    </w:p>
    <w:p w:rsidR="00B80FC2" w:rsidRPr="006B6E99" w:rsidRDefault="00B80FC2" w:rsidP="00B80FC2">
      <w:pPr>
        <w:tabs>
          <w:tab w:val="right" w:pos="9923"/>
        </w:tabs>
        <w:jc w:val="both"/>
        <w:rPr>
          <w:rFonts w:ascii="Times New Roman" w:hAnsi="Times New Roman" w:cs="Times New Roman"/>
          <w:sz w:val="22"/>
          <w:szCs w:val="22"/>
        </w:rPr>
      </w:pPr>
      <w:r>
        <w:rPr>
          <w:rFonts w:ascii="Times New Roman" w:hAnsi="Times New Roman" w:cs="Times New Roman"/>
          <w:sz w:val="22"/>
          <w:szCs w:val="22"/>
        </w:rPr>
        <w:t xml:space="preserve">2.3.5. к началу выполнения Работ предоставить техническую документацию, необходимую для выполнения Работ. </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7" w:name="sub_7151"/>
      <w:r w:rsidRPr="00704E3C">
        <w:rPr>
          <w:rFonts w:ascii="Times New Roman" w:hAnsi="Times New Roman" w:cs="Times New Roman"/>
          <w:b/>
          <w:sz w:val="24"/>
          <w:szCs w:val="24"/>
        </w:rPr>
        <w:t>2.4.     Заказчик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2.4.1. осуществлять контроль и надзор за ходом и качеством выполняемых Работ, соблюдением сроков их выполнения, качеством предоставленных Подрядчиком оборудования, материалов, не вмешиваясь при этом в оперативно - хозяйственную деятельность Подрядчика; Количество проверок и сроки их проведения с Подрядчиком не согласовываются.</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2.4.2. расторгнуть настоящий Договор в порядке, установленном законодательством Российской Федерации.</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технических регламентов и условиям настоящего Договора. </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2.4.4. отказаться от оплаты Работ, не предусмотренных Договором, но выполненных Подрядчиком без согласования с Заказчиком.</w:t>
      </w:r>
    </w:p>
    <w:p w:rsidR="00B80FC2" w:rsidRPr="00704E3C" w:rsidRDefault="00B80FC2" w:rsidP="00B80FC2">
      <w:pPr>
        <w:pStyle w:val="ConsNormal"/>
        <w:widowControl/>
        <w:tabs>
          <w:tab w:val="right" w:pos="9923"/>
        </w:tabs>
        <w:ind w:right="0" w:firstLine="0"/>
        <w:jc w:val="both"/>
        <w:rPr>
          <w:rFonts w:ascii="Times New Roman" w:hAnsi="Times New Roman"/>
          <w:szCs w:val="24"/>
        </w:rPr>
      </w:pPr>
    </w:p>
    <w:bookmarkEnd w:id="7"/>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3. Стоимость Работ, порядок и сроки оплаты</w:t>
      </w:r>
    </w:p>
    <w:p w:rsidR="00B80FC2" w:rsidRDefault="00B80FC2" w:rsidP="00B80FC2">
      <w:pPr>
        <w:pStyle w:val="af0"/>
        <w:tabs>
          <w:tab w:val="right" w:pos="9923"/>
        </w:tabs>
        <w:spacing w:after="0"/>
        <w:ind w:left="0"/>
        <w:jc w:val="both"/>
        <w:rPr>
          <w:rFonts w:ascii="Times New Roman" w:hAnsi="Times New Roman" w:cs="Times New Roman"/>
          <w:b/>
          <w:sz w:val="24"/>
          <w:szCs w:val="24"/>
        </w:rPr>
      </w:pPr>
      <w:bookmarkStart w:id="8" w:name="sub_7111"/>
      <w:r w:rsidRPr="00704E3C">
        <w:rPr>
          <w:rFonts w:ascii="Times New Roman" w:hAnsi="Times New Roman" w:cs="Times New Roman"/>
          <w:sz w:val="24"/>
          <w:szCs w:val="24"/>
        </w:rPr>
        <w:t xml:space="preserve">3.1. Стоимость Работ, поручаемых Подрядчику по настоящему Договору, </w:t>
      </w:r>
      <w:r>
        <w:rPr>
          <w:rFonts w:ascii="Times New Roman" w:hAnsi="Times New Roman" w:cs="Times New Roman"/>
          <w:sz w:val="24"/>
          <w:szCs w:val="24"/>
        </w:rPr>
        <w:t xml:space="preserve">всего по Договору </w:t>
      </w:r>
      <w:r w:rsidRPr="00704E3C">
        <w:rPr>
          <w:rFonts w:ascii="Times New Roman" w:hAnsi="Times New Roman" w:cs="Times New Roman"/>
          <w:sz w:val="24"/>
          <w:szCs w:val="24"/>
        </w:rPr>
        <w:t xml:space="preserve">составляет </w:t>
      </w:r>
      <w:r w:rsidRPr="00704E3C">
        <w:rPr>
          <w:rFonts w:ascii="Times New Roman" w:hAnsi="Times New Roman" w:cs="Times New Roman"/>
          <w:b/>
          <w:sz w:val="24"/>
          <w:szCs w:val="24"/>
        </w:rPr>
        <w:t>_____________________ руб., в т.ч. НДС</w:t>
      </w:r>
      <w:r>
        <w:rPr>
          <w:rFonts w:ascii="Times New Roman" w:hAnsi="Times New Roman" w:cs="Times New Roman"/>
          <w:b/>
          <w:sz w:val="24"/>
          <w:szCs w:val="24"/>
        </w:rPr>
        <w:t xml:space="preserve"> 20</w:t>
      </w:r>
      <w:r w:rsidRPr="00704E3C">
        <w:rPr>
          <w:rFonts w:ascii="Times New Roman" w:hAnsi="Times New Roman" w:cs="Times New Roman"/>
          <w:b/>
          <w:sz w:val="24"/>
          <w:szCs w:val="24"/>
        </w:rPr>
        <w:t>% - _____________________.</w:t>
      </w:r>
    </w:p>
    <w:p w:rsidR="00B80FC2" w:rsidRPr="00E7755F" w:rsidRDefault="00B80FC2" w:rsidP="00B80FC2">
      <w:pPr>
        <w:tabs>
          <w:tab w:val="left" w:pos="1770"/>
        </w:tabs>
        <w:jc w:val="both"/>
        <w:rPr>
          <w:rFonts w:ascii="Times New Roman" w:hAnsi="Times New Roman" w:cs="Times New Roman"/>
          <w:sz w:val="24"/>
          <w:szCs w:val="24"/>
        </w:rPr>
      </w:pPr>
      <w:r>
        <w:rPr>
          <w:rFonts w:ascii="Times New Roman" w:hAnsi="Times New Roman" w:cs="Times New Roman"/>
          <w:sz w:val="24"/>
          <w:szCs w:val="24"/>
        </w:rPr>
        <w:lastRenderedPageBreak/>
        <w:t>В стоимость Работ входят все затраты 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а также иные расходы Подрядчика, связанные с исполнением настоящего Договора.</w:t>
      </w:r>
      <w:r w:rsidRPr="00E7755F">
        <w:rPr>
          <w:rFonts w:ascii="Times New Roman" w:hAnsi="Times New Roman" w:cs="Times New Roman"/>
          <w:sz w:val="24"/>
          <w:szCs w:val="24"/>
          <w:highlight w:val="yellow"/>
        </w:rPr>
        <w:t xml:space="preserve"> </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3.2. Не подлежат оплате не предусмотренные настоящим Договором Работы, выполненные </w:t>
      </w:r>
      <w:r w:rsidRPr="00704E3C">
        <w:rPr>
          <w:rFonts w:ascii="Times New Roman" w:hAnsi="Times New Roman" w:cs="Times New Roman"/>
          <w:bCs/>
          <w:sz w:val="24"/>
          <w:szCs w:val="24"/>
        </w:rPr>
        <w:t>Подрядчиком</w:t>
      </w:r>
      <w:r w:rsidRPr="00704E3C">
        <w:rPr>
          <w:rFonts w:ascii="Times New Roman" w:hAnsi="Times New Roman" w:cs="Times New Roman"/>
          <w:sz w:val="24"/>
          <w:szCs w:val="24"/>
        </w:rPr>
        <w:t>, если они не были оформлены в надлежащем порядке, в соответствии с п. 3.3 настоящего Договора.</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3.</w:t>
      </w:r>
      <w:r w:rsidRPr="00704E3C">
        <w:rPr>
          <w:rFonts w:ascii="Times New Roman" w:hAnsi="Times New Roman" w:cs="Times New Roman"/>
          <w:sz w:val="24"/>
          <w:szCs w:val="24"/>
        </w:rPr>
        <w:t xml:space="preserve">3. В случае выявления объемов Работ, не отраженных в настоящем Договоре, </w:t>
      </w:r>
      <w:r w:rsidRPr="00704E3C">
        <w:rPr>
          <w:rFonts w:ascii="Times New Roman" w:hAnsi="Times New Roman" w:cs="Times New Roman"/>
          <w:bCs/>
          <w:sz w:val="24"/>
          <w:szCs w:val="24"/>
        </w:rPr>
        <w:t>Подрядчик</w:t>
      </w:r>
      <w:r w:rsidRPr="00704E3C">
        <w:rPr>
          <w:rFonts w:ascii="Times New Roman" w:hAnsi="Times New Roman" w:cs="Times New Roman"/>
          <w:sz w:val="24"/>
          <w:szCs w:val="24"/>
        </w:rPr>
        <w:t xml:space="preserve"> обязан письменно в течение 3 (трех) календарных дней уведомить об этом </w:t>
      </w:r>
      <w:r w:rsidRPr="00704E3C">
        <w:rPr>
          <w:rFonts w:ascii="Times New Roman" w:hAnsi="Times New Roman" w:cs="Times New Roman"/>
          <w:bCs/>
          <w:sz w:val="24"/>
          <w:szCs w:val="24"/>
        </w:rPr>
        <w:t>Заказчика,</w:t>
      </w:r>
      <w:r w:rsidRPr="00704E3C">
        <w:rPr>
          <w:rFonts w:ascii="Times New Roman" w:hAnsi="Times New Roman" w:cs="Times New Roman"/>
          <w:b/>
          <w:bCs/>
          <w:sz w:val="24"/>
          <w:szCs w:val="24"/>
        </w:rPr>
        <w:t xml:space="preserve"> </w:t>
      </w:r>
      <w:r w:rsidRPr="00704E3C">
        <w:rPr>
          <w:rFonts w:ascii="Times New Roman" w:hAnsi="Times New Roman" w:cs="Times New Roman"/>
          <w:sz w:val="24"/>
          <w:szCs w:val="24"/>
        </w:rPr>
        <w:t>согласовать и оформить дополнительное соглашение к настоящему Договору.</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3.4. Подрядчик несет ответственность за достоверность предъявленных к оплате выполненных объемов Работ, примененных расценок. </w:t>
      </w:r>
    </w:p>
    <w:p w:rsidR="00B80FC2" w:rsidRPr="00166B05" w:rsidRDefault="00B80FC2" w:rsidP="00B80FC2">
      <w:pPr>
        <w:jc w:val="both"/>
        <w:rPr>
          <w:rFonts w:ascii="Times New Roman" w:hAnsi="Times New Roman" w:cs="Times New Roman"/>
          <w:sz w:val="23"/>
          <w:szCs w:val="23"/>
        </w:rPr>
      </w:pPr>
      <w:r w:rsidRPr="00704E3C">
        <w:rPr>
          <w:rFonts w:ascii="Times New Roman" w:hAnsi="Times New Roman" w:cs="Times New Roman"/>
          <w:sz w:val="24"/>
          <w:szCs w:val="24"/>
        </w:rPr>
        <w:t xml:space="preserve">3.5. Оплата </w:t>
      </w:r>
      <w:r>
        <w:rPr>
          <w:rFonts w:ascii="Times New Roman" w:hAnsi="Times New Roman" w:cs="Times New Roman"/>
          <w:sz w:val="24"/>
          <w:szCs w:val="24"/>
        </w:rPr>
        <w:t>Работ производится Заказчиком на расчетный счет Подрядчика следующим образом:</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путем перечислениям </w:t>
      </w:r>
      <w:r>
        <w:rPr>
          <w:rFonts w:ascii="Times New Roman" w:hAnsi="Times New Roman" w:cs="Times New Roman"/>
          <w:sz w:val="23"/>
          <w:szCs w:val="23"/>
        </w:rPr>
        <w:t>предоплаты (аванса) в размере 50</w:t>
      </w:r>
      <w:r w:rsidRPr="00166B05">
        <w:rPr>
          <w:rFonts w:ascii="Times New Roman" w:hAnsi="Times New Roman" w:cs="Times New Roman"/>
          <w:sz w:val="23"/>
          <w:szCs w:val="23"/>
        </w:rPr>
        <w:t>% (</w:t>
      </w:r>
      <w:r>
        <w:rPr>
          <w:rFonts w:ascii="Times New Roman" w:hAnsi="Times New Roman" w:cs="Times New Roman"/>
          <w:sz w:val="23"/>
          <w:szCs w:val="23"/>
        </w:rPr>
        <w:t>Пятьдесят</w:t>
      </w:r>
      <w:r w:rsidRPr="00166B05">
        <w:rPr>
          <w:rFonts w:ascii="Times New Roman" w:hAnsi="Times New Roman" w:cs="Times New Roman"/>
          <w:sz w:val="23"/>
          <w:szCs w:val="23"/>
        </w:rPr>
        <w:t xml:space="preserve"> процентов) от суммы Договора в течение 5 (Пяти) рабочих дней с момента подписания Договора обеими Сторонами и предоставления Подрядчиком оригинала счета. Оставшаяся часть суммы Договора перечисляется на счет Подрядчика в течение 10 (Десяти) рабочих дней с момента подписания Акта выполненных работ (по форме КС-2), справки о стоимости выполненных работ и затрат (по форме КС-3) </w:t>
      </w:r>
      <w:r>
        <w:rPr>
          <w:rFonts w:ascii="Times New Roman" w:hAnsi="Times New Roman" w:cs="Times New Roman"/>
          <w:sz w:val="23"/>
          <w:szCs w:val="23"/>
        </w:rPr>
        <w:t xml:space="preserve">обеими Сторонами. </w:t>
      </w:r>
      <w:r w:rsidRPr="00166B05">
        <w:rPr>
          <w:rFonts w:ascii="Times New Roman" w:hAnsi="Times New Roman" w:cs="Times New Roman"/>
          <w:sz w:val="23"/>
          <w:szCs w:val="23"/>
        </w:rPr>
        <w:t xml:space="preserve">  </w:t>
      </w:r>
    </w:p>
    <w:p w:rsidR="00B80FC2" w:rsidRPr="00704E3C" w:rsidRDefault="00B80FC2" w:rsidP="00B80FC2">
      <w:pPr>
        <w:widowControl/>
        <w:suppressAutoHyphens/>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3.6. </w:t>
      </w:r>
      <w:r w:rsidRPr="00704E3C">
        <w:rPr>
          <w:rFonts w:ascii="Times New Roman" w:hAnsi="Times New Roman" w:cs="Times New Roman"/>
          <w:sz w:val="24"/>
          <w:szCs w:val="24"/>
        </w:rPr>
        <w:t>Датой оплаты считается дата поступления денежных средств на расчетный счет Подрядчика.</w:t>
      </w:r>
    </w:p>
    <w:bookmarkEnd w:id="8"/>
    <w:p w:rsidR="00B80FC2" w:rsidRPr="00704E3C" w:rsidRDefault="00B80FC2" w:rsidP="00B80FC2">
      <w:pPr>
        <w:shd w:val="clear" w:color="auto" w:fill="FFFFFF"/>
        <w:tabs>
          <w:tab w:val="right" w:pos="9923"/>
        </w:tabs>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4. Сроки выполнения, порядок</w:t>
      </w:r>
      <w:r w:rsidRPr="00704E3C">
        <w:rPr>
          <w:rFonts w:ascii="Times New Roman" w:hAnsi="Times New Roman" w:cs="Times New Roman"/>
          <w:b/>
          <w:bCs/>
          <w:sz w:val="24"/>
          <w:szCs w:val="24"/>
        </w:rPr>
        <w:t xml:space="preserve"> сдачи и приемки </w:t>
      </w:r>
      <w:r w:rsidRPr="00704E3C">
        <w:rPr>
          <w:rFonts w:ascii="Times New Roman" w:hAnsi="Times New Roman" w:cs="Times New Roman"/>
          <w:b/>
          <w:color w:val="000000"/>
          <w:sz w:val="24"/>
          <w:szCs w:val="24"/>
        </w:rPr>
        <w:t>Работ</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 xml:space="preserve">4.1. </w:t>
      </w:r>
      <w:bookmarkStart w:id="9" w:name="sub_72001"/>
      <w:r w:rsidRPr="00704E3C">
        <w:rPr>
          <w:rFonts w:ascii="Times New Roman" w:hAnsi="Times New Roman" w:cs="Times New Roman"/>
          <w:b/>
          <w:color w:val="000000"/>
          <w:sz w:val="24"/>
          <w:szCs w:val="24"/>
        </w:rPr>
        <w:t xml:space="preserve">Сроки выполнения Работ: </w:t>
      </w:r>
    </w:p>
    <w:p w:rsidR="00F534DD" w:rsidRDefault="00F534DD" w:rsidP="00F534DD">
      <w:pPr>
        <w:shd w:val="clear" w:color="auto" w:fill="FFFFFF"/>
        <w:tabs>
          <w:tab w:val="right" w:pos="9923"/>
        </w:tabs>
        <w:jc w:val="both"/>
        <w:outlineLvl w:val="0"/>
        <w:rPr>
          <w:rFonts w:ascii="Times New Roman" w:hAnsi="Times New Roman" w:cs="Times New Roman"/>
          <w:b/>
          <w:sz w:val="24"/>
          <w:szCs w:val="24"/>
        </w:rPr>
      </w:pPr>
      <w:r>
        <w:rPr>
          <w:rFonts w:ascii="Times New Roman" w:hAnsi="Times New Roman" w:cs="Times New Roman"/>
          <w:b/>
          <w:sz w:val="24"/>
          <w:szCs w:val="24"/>
        </w:rPr>
        <w:t>В течение 45 календарных дней, с момента поступления заявки.</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sidRPr="00704E3C">
        <w:rPr>
          <w:rFonts w:ascii="Times New Roman" w:hAnsi="Times New Roman" w:cs="Times New Roman"/>
          <w:color w:val="000000"/>
          <w:sz w:val="24"/>
          <w:szCs w:val="24"/>
        </w:rPr>
        <w:t>4</w:t>
      </w:r>
      <w:r>
        <w:rPr>
          <w:rFonts w:ascii="Times New Roman" w:hAnsi="Times New Roman" w:cs="Times New Roman"/>
          <w:sz w:val="24"/>
          <w:szCs w:val="24"/>
        </w:rPr>
        <w:t>.2. Сдача Работ Подрядчиком</w:t>
      </w:r>
      <w:r w:rsidRPr="00704E3C">
        <w:rPr>
          <w:rFonts w:ascii="Times New Roman" w:hAnsi="Times New Roman" w:cs="Times New Roman"/>
          <w:sz w:val="24"/>
          <w:szCs w:val="24"/>
        </w:rPr>
        <w:t xml:space="preserve"> и приемка их Заказчиком оформляются Актом выполненных работ</w:t>
      </w:r>
      <w:r>
        <w:rPr>
          <w:rFonts w:ascii="Times New Roman" w:hAnsi="Times New Roman" w:cs="Times New Roman"/>
          <w:sz w:val="24"/>
          <w:szCs w:val="24"/>
        </w:rPr>
        <w:t xml:space="preserve"> (по форме КС-2), справкой о стоимости выполненных работ и затрат (по форме КС-3) и проектно-сметной документацией, предусмотренной Техническим заданием (Приложение № 1). </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Pr>
          <w:rFonts w:ascii="Times New Roman" w:hAnsi="Times New Roman" w:cs="Times New Roman"/>
          <w:sz w:val="24"/>
          <w:szCs w:val="24"/>
        </w:rPr>
        <w:t xml:space="preserve">Заказчик в течение 5 (Пяти) рабочих дней со дня получения обязан подписать акт выполненных работ и справку о стоимости выполненных работ и затрат. </w:t>
      </w:r>
    </w:p>
    <w:p w:rsidR="00B80FC2" w:rsidRPr="00704E3C" w:rsidRDefault="00B80FC2" w:rsidP="00B80FC2">
      <w:pPr>
        <w:shd w:val="clear" w:color="auto" w:fill="FFFFFF"/>
        <w:tabs>
          <w:tab w:val="right" w:pos="9923"/>
        </w:tabs>
        <w:jc w:val="both"/>
        <w:outlineLvl w:val="0"/>
        <w:rPr>
          <w:rFonts w:ascii="Times New Roman" w:hAnsi="Times New Roman"/>
          <w:sz w:val="24"/>
          <w:szCs w:val="24"/>
        </w:rPr>
      </w:pPr>
      <w:r>
        <w:rPr>
          <w:rFonts w:ascii="Times New Roman" w:hAnsi="Times New Roman" w:cs="Times New Roman"/>
          <w:sz w:val="24"/>
          <w:szCs w:val="24"/>
        </w:rPr>
        <w:t>4.3</w:t>
      </w:r>
      <w:r w:rsidRPr="00704E3C">
        <w:rPr>
          <w:rFonts w:ascii="Times New Roman" w:hAnsi="Times New Roman"/>
          <w:sz w:val="24"/>
          <w:szCs w:val="24"/>
        </w:rPr>
        <w:t xml:space="preserve">. Заказчик вправе отказаться от приемки выполненных Работ в случае обнаружения дефектов и недостатков. При </w:t>
      </w:r>
      <w:r>
        <w:rPr>
          <w:rFonts w:ascii="Times New Roman" w:hAnsi="Times New Roman"/>
          <w:sz w:val="24"/>
          <w:szCs w:val="24"/>
        </w:rPr>
        <w:t>этом Заказчик обязан в течение 5</w:t>
      </w:r>
      <w:r w:rsidRPr="00704E3C">
        <w:rPr>
          <w:rFonts w:ascii="Times New Roman" w:hAnsi="Times New Roman"/>
          <w:sz w:val="24"/>
          <w:szCs w:val="24"/>
        </w:rPr>
        <w:t xml:space="preserve"> (</w:t>
      </w:r>
      <w:r>
        <w:rPr>
          <w:rFonts w:ascii="Times New Roman" w:hAnsi="Times New Roman"/>
          <w:sz w:val="24"/>
          <w:szCs w:val="24"/>
        </w:rPr>
        <w:t>Пяти</w:t>
      </w:r>
      <w:r w:rsidRPr="00704E3C">
        <w:rPr>
          <w:rFonts w:ascii="Times New Roman" w:hAnsi="Times New Roman"/>
          <w:sz w:val="24"/>
          <w:szCs w:val="24"/>
        </w:rPr>
        <w:t xml:space="preserve">) </w:t>
      </w:r>
      <w:r>
        <w:rPr>
          <w:rFonts w:ascii="Times New Roman" w:hAnsi="Times New Roman"/>
          <w:sz w:val="24"/>
          <w:szCs w:val="24"/>
        </w:rPr>
        <w:t xml:space="preserve">рабочих </w:t>
      </w:r>
      <w:r w:rsidRPr="00704E3C">
        <w:rPr>
          <w:rFonts w:ascii="Times New Roman" w:hAnsi="Times New Roman"/>
          <w:sz w:val="24"/>
          <w:szCs w:val="24"/>
        </w:rPr>
        <w:t xml:space="preserve">дней с момента отказа от приемки Работ направить Подрядчику мотивированный отказ и </w:t>
      </w:r>
      <w:r>
        <w:rPr>
          <w:rFonts w:ascii="Times New Roman" w:hAnsi="Times New Roman"/>
          <w:sz w:val="24"/>
          <w:szCs w:val="24"/>
        </w:rPr>
        <w:t>составить</w:t>
      </w:r>
      <w:r w:rsidRPr="00704E3C">
        <w:rPr>
          <w:rFonts w:ascii="Times New Roman" w:hAnsi="Times New Roman"/>
          <w:sz w:val="24"/>
          <w:szCs w:val="24"/>
        </w:rPr>
        <w:t xml:space="preserve"> Акт устранения недостатков с указанием сроков их исправлений</w:t>
      </w:r>
      <w:r>
        <w:rPr>
          <w:rFonts w:ascii="Times New Roman" w:hAnsi="Times New Roman"/>
          <w:sz w:val="24"/>
          <w:szCs w:val="24"/>
        </w:rPr>
        <w:t xml:space="preserve"> </w:t>
      </w:r>
      <w:r w:rsidRPr="00704E3C">
        <w:rPr>
          <w:rFonts w:ascii="Times New Roman" w:hAnsi="Times New Roman"/>
          <w:sz w:val="24"/>
          <w:szCs w:val="24"/>
        </w:rPr>
        <w:t>и направ</w:t>
      </w:r>
      <w:r>
        <w:rPr>
          <w:rFonts w:ascii="Times New Roman" w:hAnsi="Times New Roman"/>
          <w:sz w:val="24"/>
          <w:szCs w:val="24"/>
        </w:rPr>
        <w:t>и</w:t>
      </w:r>
      <w:r w:rsidRPr="00704E3C">
        <w:rPr>
          <w:rFonts w:ascii="Times New Roman" w:hAnsi="Times New Roman"/>
          <w:sz w:val="24"/>
          <w:szCs w:val="24"/>
        </w:rPr>
        <w:t>т</w:t>
      </w:r>
      <w:r>
        <w:rPr>
          <w:rFonts w:ascii="Times New Roman" w:hAnsi="Times New Roman"/>
          <w:sz w:val="24"/>
          <w:szCs w:val="24"/>
        </w:rPr>
        <w:t>ь</w:t>
      </w:r>
      <w:r w:rsidRPr="00704E3C">
        <w:rPr>
          <w:rFonts w:ascii="Times New Roman" w:hAnsi="Times New Roman"/>
          <w:sz w:val="24"/>
          <w:szCs w:val="24"/>
        </w:rPr>
        <w:t xml:space="preserve"> его Подрядчику, который своими силами и без увеличени</w:t>
      </w:r>
      <w:r>
        <w:rPr>
          <w:rFonts w:ascii="Times New Roman" w:hAnsi="Times New Roman"/>
          <w:sz w:val="24"/>
          <w:szCs w:val="24"/>
        </w:rPr>
        <w:t xml:space="preserve">я стоимости обязан устранить выявленные дефекты и недостатки.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w:t>
      </w:r>
      <w:r>
        <w:rPr>
          <w:rFonts w:ascii="Times New Roman" w:hAnsi="Times New Roman"/>
          <w:szCs w:val="24"/>
        </w:rPr>
        <w:t>4</w:t>
      </w:r>
      <w:r w:rsidRPr="00704E3C">
        <w:rPr>
          <w:rFonts w:ascii="Times New Roman" w:hAnsi="Times New Roman"/>
          <w:szCs w:val="24"/>
        </w:rPr>
        <w:t xml:space="preserve">. Подрядчик обязан в </w:t>
      </w:r>
      <w:r>
        <w:rPr>
          <w:rFonts w:ascii="Times New Roman" w:hAnsi="Times New Roman"/>
          <w:szCs w:val="24"/>
        </w:rPr>
        <w:t>10(Десяти</w:t>
      </w:r>
      <w:r w:rsidRPr="00704E3C">
        <w:rPr>
          <w:rFonts w:ascii="Times New Roman" w:hAnsi="Times New Roman"/>
          <w:szCs w:val="24"/>
        </w:rPr>
        <w:t>)-дневный срок с момента получения мотивированного отказа Заказчика от приемки Работ с указанием причин, препятствующих подписанию Акта, устранить дефекты и недостатки Работ, указанные в мотивированном отказе или возместить Заказчику ущерб, вызванный некачественными Работами или возникший в связи с невыполнением Работ.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5</w:t>
      </w:r>
      <w:r w:rsidRPr="00704E3C">
        <w:rPr>
          <w:rFonts w:ascii="Times New Roman" w:hAnsi="Times New Roman" w:cs="Times New Roman"/>
          <w:sz w:val="24"/>
          <w:szCs w:val="24"/>
        </w:rPr>
        <w:t>. Заказчик, обнаруживший после приемки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80FC2" w:rsidRPr="00704E3C" w:rsidRDefault="00B80FC2" w:rsidP="00B80FC2">
      <w:pPr>
        <w:shd w:val="clear" w:color="auto" w:fill="FFFFFF"/>
        <w:tabs>
          <w:tab w:val="left" w:pos="379"/>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6</w:t>
      </w:r>
      <w:r w:rsidRPr="00704E3C">
        <w:rPr>
          <w:rFonts w:ascii="Times New Roman" w:hAnsi="Times New Roman" w:cs="Times New Roman"/>
          <w:sz w:val="24"/>
          <w:szCs w:val="24"/>
        </w:rPr>
        <w:t xml:space="preserve">.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При этом первоначально расходы по проведению экспертизы несет </w:t>
      </w:r>
      <w:r w:rsidRPr="00704E3C">
        <w:rPr>
          <w:rFonts w:ascii="Times New Roman" w:hAnsi="Times New Roman" w:cs="Times New Roman"/>
          <w:color w:val="212121"/>
          <w:sz w:val="24"/>
          <w:szCs w:val="24"/>
        </w:rPr>
        <w:t xml:space="preserve">Подрядчик. В случае, когда экспертизой установлено </w:t>
      </w:r>
      <w:r w:rsidRPr="00704E3C">
        <w:rPr>
          <w:rFonts w:ascii="Times New Roman" w:hAnsi="Times New Roman" w:cs="Times New Roman"/>
          <w:color w:val="212121"/>
          <w:spacing w:val="2"/>
          <w:sz w:val="24"/>
          <w:szCs w:val="24"/>
        </w:rPr>
        <w:t xml:space="preserve">отсутствие нарушений Подрядчиком условий Договора или причинной связи между </w:t>
      </w:r>
      <w:r w:rsidRPr="00704E3C">
        <w:rPr>
          <w:rFonts w:ascii="Times New Roman" w:hAnsi="Times New Roman" w:cs="Times New Roman"/>
          <w:color w:val="212121"/>
          <w:spacing w:val="-5"/>
          <w:sz w:val="24"/>
          <w:szCs w:val="24"/>
        </w:rPr>
        <w:t>действиями Подрядчика и обнаруженными недостатками, Заказчик возмещает Подрядчику расходы по проведению экспертизы. Выбор экспертного учреждения осуществляется по соглашению Сторон. В случае отказа Подрядчика от проведения экспертизы и (или) уклонения от согласования с Заказчиком экспертного учреждения более чем на 20 календарных дней, Стороны устанавливают, что Подрядчик признает свою вину и обязуется устранить недостатки в срок, указанный в п. 4.8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7</w:t>
      </w:r>
      <w:r w:rsidRPr="00704E3C">
        <w:rPr>
          <w:rFonts w:ascii="Times New Roman" w:hAnsi="Times New Roman" w:cs="Times New Roman"/>
          <w:sz w:val="24"/>
          <w:szCs w:val="24"/>
        </w:rPr>
        <w:t xml:space="preserve">. При основательности претензий Заказчика Подрядчик обязан своими силами и за свой счет в </w:t>
      </w:r>
      <w:r>
        <w:rPr>
          <w:rFonts w:ascii="Times New Roman" w:hAnsi="Times New Roman" w:cs="Times New Roman"/>
          <w:sz w:val="24"/>
          <w:szCs w:val="24"/>
        </w:rPr>
        <w:t xml:space="preserve">пятидневный срок устранить </w:t>
      </w:r>
      <w:r w:rsidRPr="00704E3C">
        <w:rPr>
          <w:rFonts w:ascii="Times New Roman" w:hAnsi="Times New Roman" w:cs="Times New Roman"/>
          <w:sz w:val="24"/>
          <w:szCs w:val="24"/>
        </w:rPr>
        <w:t>недостатки в Работах.</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8</w:t>
      </w:r>
      <w:r w:rsidRPr="00704E3C">
        <w:rPr>
          <w:rFonts w:ascii="Times New Roman" w:hAnsi="Times New Roman" w:cs="Times New Roman"/>
          <w:sz w:val="24"/>
          <w:szCs w:val="24"/>
        </w:rPr>
        <w:t>.  Подрядчик не производит устранение недостатков в следующих случаях:</w:t>
      </w:r>
    </w:p>
    <w:p w:rsidR="00B80FC2" w:rsidRPr="00704E3C" w:rsidRDefault="00B80FC2" w:rsidP="00B80FC2">
      <w:pPr>
        <w:widowControl/>
        <w:tabs>
          <w:tab w:val="right" w:pos="9923"/>
        </w:tabs>
        <w:autoSpaceDE/>
        <w:adjustRightInd/>
        <w:jc w:val="both"/>
        <w:rPr>
          <w:rFonts w:ascii="Times New Roman" w:hAnsi="Times New Roman" w:cs="Times New Roman"/>
          <w:sz w:val="24"/>
          <w:szCs w:val="24"/>
        </w:rPr>
      </w:pPr>
      <w:r w:rsidRPr="00704E3C">
        <w:rPr>
          <w:rFonts w:ascii="Times New Roman" w:hAnsi="Times New Roman" w:cs="Times New Roman"/>
          <w:sz w:val="24"/>
          <w:szCs w:val="24"/>
        </w:rPr>
        <w:t>- после истечения срока, указанного в п. 5.1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lastRenderedPageBreak/>
        <w:t>4.</w:t>
      </w:r>
      <w:r>
        <w:rPr>
          <w:rFonts w:ascii="Times New Roman" w:hAnsi="Times New Roman"/>
          <w:szCs w:val="24"/>
        </w:rPr>
        <w:t>9</w:t>
      </w:r>
      <w:r w:rsidRPr="00704E3C">
        <w:rPr>
          <w:rFonts w:ascii="Times New Roman" w:hAnsi="Times New Roman"/>
          <w:szCs w:val="24"/>
        </w:rPr>
        <w:t>. Подрядчик обязан немедленно предупредить Заказчика и до получения от него указаний приостановить Работы при обнаружении:</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возможных неблагоприятных для Заказчика последствий выполнения его указаний о способе исполнения Работ;</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0</w:t>
      </w:r>
      <w:r w:rsidRPr="00704E3C">
        <w:rPr>
          <w:rFonts w:ascii="Times New Roman" w:hAnsi="Times New Roman"/>
          <w:szCs w:val="24"/>
        </w:rPr>
        <w:t>. Заказчик обязан в течение 5 (пяти) дней после получения извещения Подрядчика об обс</w:t>
      </w:r>
      <w:r>
        <w:rPr>
          <w:rFonts w:ascii="Times New Roman" w:hAnsi="Times New Roman"/>
          <w:szCs w:val="24"/>
        </w:rPr>
        <w:t>тоятельствах, указанных в п. 4.9</w:t>
      </w:r>
      <w:r w:rsidRPr="00704E3C">
        <w:rPr>
          <w:rFonts w:ascii="Times New Roman" w:hAnsi="Times New Roman"/>
          <w:szCs w:val="24"/>
        </w:rPr>
        <w:t xml:space="preserve"> настоящего Договора, дать указания Подрядчику о дальнейших действиях.</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1</w:t>
      </w:r>
      <w:r w:rsidRPr="00704E3C">
        <w:rPr>
          <w:rFonts w:ascii="Times New Roman" w:hAnsi="Times New Roman"/>
          <w:szCs w:val="24"/>
        </w:rPr>
        <w:t>. Если Подрядчик не предупредит Заказчика об обстоятельствах, указанны</w:t>
      </w:r>
      <w:r>
        <w:rPr>
          <w:rFonts w:ascii="Times New Roman" w:hAnsi="Times New Roman"/>
          <w:szCs w:val="24"/>
        </w:rPr>
        <w:t>х в п. 4.9</w:t>
      </w:r>
      <w:r w:rsidRPr="00704E3C">
        <w:rPr>
          <w:rFonts w:ascii="Times New Roman" w:hAnsi="Times New Roman"/>
          <w:szCs w:val="24"/>
        </w:rPr>
        <w:t xml:space="preserve"> настоящего Договора, либо продолжит Работы, не дожидаясь истечения указанного в п. 4.1</w:t>
      </w:r>
      <w:r>
        <w:rPr>
          <w:rFonts w:ascii="Times New Roman" w:hAnsi="Times New Roman"/>
          <w:szCs w:val="24"/>
        </w:rPr>
        <w:t>0</w:t>
      </w:r>
      <w:r w:rsidRPr="00704E3C">
        <w:rPr>
          <w:rFonts w:ascii="Times New Roman" w:hAnsi="Times New Roman"/>
          <w:szCs w:val="24"/>
        </w:rPr>
        <w:t xml:space="preserve"> настоящего Договора срока, или вопреки своевременному указанию Заказчика о прекращении Работ, он будет не вправе при предъявлении к нему Заказчиком соответствующих требований ссылаться на указанные обстоятельства.</w:t>
      </w:r>
    </w:p>
    <w:p w:rsidR="00B80FC2"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2</w:t>
      </w:r>
      <w:r w:rsidRPr="00704E3C">
        <w:rPr>
          <w:rFonts w:ascii="Times New Roman" w:hAnsi="Times New Roman"/>
          <w:szCs w:val="24"/>
        </w:rPr>
        <w:t>. В случае досрочного расторжения настоящего Договора Стороны производят инвентаризацию фактически выполненных Работ для передачи их Заказчику и оформления окончательного расчета между ними.</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4.13. Стороны назначают следующих ответственных лиц по настоящему Договору:</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Заказчика - _____________________________ тел. ____________________.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Подрядчика - ___________________________ тел. ____________________. </w:t>
      </w:r>
    </w:p>
    <w:bookmarkEnd w:id="9"/>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5.  Гарантийные обязательства</w:t>
      </w:r>
    </w:p>
    <w:p w:rsidR="00B80FC2" w:rsidRPr="00704E3C" w:rsidRDefault="00B80FC2" w:rsidP="00B80FC2">
      <w:pPr>
        <w:pStyle w:val="af0"/>
        <w:spacing w:after="0"/>
        <w:ind w:left="0"/>
        <w:jc w:val="both"/>
        <w:rPr>
          <w:rFonts w:ascii="Times New Roman" w:hAnsi="Times New Roman" w:cs="Times New Roman"/>
          <w:b/>
          <w:sz w:val="24"/>
          <w:szCs w:val="24"/>
        </w:rPr>
      </w:pPr>
      <w:r w:rsidRPr="00704E3C">
        <w:rPr>
          <w:rFonts w:ascii="Times New Roman" w:hAnsi="Times New Roman" w:cs="Times New Roman"/>
          <w:sz w:val="24"/>
          <w:szCs w:val="24"/>
        </w:rPr>
        <w:t>5.1.</w:t>
      </w:r>
      <w:r w:rsidRPr="00704E3C">
        <w:rPr>
          <w:rFonts w:ascii="Times New Roman" w:hAnsi="Times New Roman" w:cs="Times New Roman"/>
          <w:b/>
          <w:sz w:val="24"/>
          <w:szCs w:val="24"/>
        </w:rPr>
        <w:t xml:space="preserve"> </w:t>
      </w:r>
      <w:r w:rsidRPr="00704E3C">
        <w:rPr>
          <w:rFonts w:ascii="Times New Roman" w:hAnsi="Times New Roman" w:cs="Times New Roman"/>
          <w:sz w:val="24"/>
          <w:szCs w:val="24"/>
        </w:rPr>
        <w:t xml:space="preserve">На все Работы, выполненные по настоящему Договору, Подрядчик предоставляет </w:t>
      </w:r>
      <w:r w:rsidRPr="00704E3C">
        <w:rPr>
          <w:rFonts w:ascii="Times New Roman" w:hAnsi="Times New Roman" w:cs="Times New Roman"/>
          <w:b/>
          <w:sz w:val="24"/>
          <w:szCs w:val="24"/>
        </w:rPr>
        <w:t xml:space="preserve">гарантию </w:t>
      </w:r>
      <w:r>
        <w:rPr>
          <w:rFonts w:ascii="Times New Roman" w:hAnsi="Times New Roman" w:cs="Times New Roman"/>
          <w:b/>
          <w:sz w:val="24"/>
          <w:szCs w:val="24"/>
        </w:rPr>
        <w:t>12</w:t>
      </w:r>
      <w:r w:rsidRPr="00704E3C">
        <w:rPr>
          <w:rFonts w:ascii="Times New Roman" w:hAnsi="Times New Roman" w:cs="Times New Roman"/>
          <w:b/>
          <w:sz w:val="24"/>
          <w:szCs w:val="24"/>
        </w:rPr>
        <w:t xml:space="preserve"> (дв</w:t>
      </w:r>
      <w:r>
        <w:rPr>
          <w:rFonts w:ascii="Times New Roman" w:hAnsi="Times New Roman" w:cs="Times New Roman"/>
          <w:b/>
          <w:sz w:val="24"/>
          <w:szCs w:val="24"/>
        </w:rPr>
        <w:t>енадцать</w:t>
      </w:r>
      <w:r w:rsidRPr="00704E3C">
        <w:rPr>
          <w:rFonts w:ascii="Times New Roman" w:hAnsi="Times New Roman" w:cs="Times New Roman"/>
          <w:b/>
          <w:sz w:val="24"/>
          <w:szCs w:val="24"/>
        </w:rPr>
        <w:t>) месяц</w:t>
      </w:r>
      <w:r>
        <w:rPr>
          <w:rFonts w:ascii="Times New Roman" w:hAnsi="Times New Roman" w:cs="Times New Roman"/>
          <w:b/>
          <w:sz w:val="24"/>
          <w:szCs w:val="24"/>
        </w:rPr>
        <w:t>ев</w:t>
      </w:r>
      <w:r w:rsidRPr="00704E3C">
        <w:rPr>
          <w:rFonts w:ascii="Times New Roman" w:hAnsi="Times New Roman" w:cs="Times New Roman"/>
          <w:b/>
          <w:sz w:val="24"/>
          <w:szCs w:val="24"/>
        </w:rPr>
        <w:t>.</w:t>
      </w:r>
    </w:p>
    <w:p w:rsidR="00B80FC2"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Гарантия качества результата Работ распространяется на все составляющие результата Работ и начинает действовать с момента подписания Акта</w:t>
      </w:r>
      <w:r>
        <w:rPr>
          <w:rFonts w:ascii="Times New Roman" w:hAnsi="Times New Roman" w:cs="Times New Roman"/>
          <w:sz w:val="24"/>
          <w:szCs w:val="24"/>
        </w:rPr>
        <w:t xml:space="preserve"> </w:t>
      </w:r>
      <w:r w:rsidRPr="00704E3C">
        <w:rPr>
          <w:rFonts w:ascii="Times New Roman" w:hAnsi="Times New Roman" w:cs="Times New Roman"/>
          <w:sz w:val="24"/>
          <w:szCs w:val="24"/>
        </w:rPr>
        <w:t>выполненных работ</w:t>
      </w:r>
      <w:r>
        <w:rPr>
          <w:rFonts w:ascii="Times New Roman" w:hAnsi="Times New Roman" w:cs="Times New Roman"/>
          <w:sz w:val="24"/>
          <w:szCs w:val="24"/>
        </w:rPr>
        <w:t xml:space="preserve">. </w:t>
      </w:r>
      <w:r w:rsidRPr="00704E3C">
        <w:rPr>
          <w:rFonts w:ascii="Times New Roman" w:hAnsi="Times New Roman" w:cs="Times New Roman"/>
          <w:sz w:val="24"/>
          <w:szCs w:val="24"/>
        </w:rPr>
        <w:t xml:space="preserve"> </w:t>
      </w:r>
    </w:p>
    <w:p w:rsidR="00B80FC2" w:rsidRPr="00704E3C" w:rsidRDefault="00B80FC2" w:rsidP="00B80FC2">
      <w:pPr>
        <w:pStyle w:val="af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Риск случайной гибели и случайного повреждения результата Работ по настоящему договору после подписания Акта выполненных работ несет Заказчик. </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5.2. Подрядчик</w:t>
      </w:r>
      <w:r w:rsidRPr="00704E3C">
        <w:rPr>
          <w:rFonts w:ascii="Times New Roman" w:hAnsi="Times New Roman" w:cs="Times New Roman"/>
          <w:sz w:val="24"/>
          <w:szCs w:val="24"/>
        </w:rPr>
        <w:t xml:space="preserve"> гарантирует достижение результата Работ, указанных в документации показателей и возможность эксплуатации Объекта на протяжении гарантийных сроков, указанных в п. 5.1 настоящего Договора, и несет ответственность за отступление от них.</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5.3. Если в период гарантийной эксплуатации Объекта обнаружатся дефекты, препятствующие нормальной его эксплуатации, то </w:t>
      </w:r>
      <w:r w:rsidRPr="00704E3C">
        <w:rPr>
          <w:bCs/>
          <w:sz w:val="24"/>
          <w:szCs w:val="24"/>
        </w:rPr>
        <w:t>Подрядчик</w:t>
      </w:r>
      <w:r w:rsidRPr="00704E3C">
        <w:rPr>
          <w:sz w:val="24"/>
          <w:szCs w:val="24"/>
        </w:rPr>
        <w:t xml:space="preserve"> обязан их устранить за свой счет и в согласованные с </w:t>
      </w:r>
      <w:r w:rsidRPr="00704E3C">
        <w:rPr>
          <w:bCs/>
          <w:sz w:val="24"/>
          <w:szCs w:val="24"/>
        </w:rPr>
        <w:t>Заказчиком</w:t>
      </w:r>
      <w:r w:rsidRPr="00704E3C">
        <w:rPr>
          <w:sz w:val="24"/>
          <w:szCs w:val="24"/>
        </w:rPr>
        <w:t xml:space="preserve"> сроки. Для участия в составлении акта, фиксирующего дефекты, согласования порядка и сроков их устранения </w:t>
      </w:r>
      <w:r w:rsidRPr="00704E3C">
        <w:rPr>
          <w:bCs/>
          <w:sz w:val="24"/>
          <w:szCs w:val="24"/>
        </w:rPr>
        <w:t>Подрядчик</w:t>
      </w:r>
      <w:r w:rsidRPr="00704E3C">
        <w:rPr>
          <w:sz w:val="24"/>
          <w:szCs w:val="24"/>
        </w:rPr>
        <w:t xml:space="preserve"> обязан направить своего представителя не позднее 3 дней со дня получения письменного извещения </w:t>
      </w:r>
      <w:r w:rsidRPr="00704E3C">
        <w:rPr>
          <w:bCs/>
          <w:sz w:val="24"/>
          <w:szCs w:val="24"/>
        </w:rPr>
        <w:t>Заказчика</w:t>
      </w:r>
      <w:r w:rsidRPr="00704E3C">
        <w:rPr>
          <w:sz w:val="24"/>
          <w:szCs w:val="24"/>
        </w:rPr>
        <w:t xml:space="preserve">. Гарантийный срок в этом случае продлевается соответственно на период устранения дефектов. Вред, причиненный вследствие допущенных недостатков, отступлений от проектных решений, применения материалов и оборудования, не соответствующих ГОСТу, компенсируется </w:t>
      </w:r>
      <w:r w:rsidRPr="00704E3C">
        <w:rPr>
          <w:bCs/>
          <w:sz w:val="24"/>
          <w:szCs w:val="24"/>
        </w:rPr>
        <w:t>Подрядчиком</w:t>
      </w:r>
      <w:r w:rsidRPr="00704E3C">
        <w:rPr>
          <w:sz w:val="24"/>
          <w:szCs w:val="24"/>
        </w:rPr>
        <w:t>.</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5.4. При отказе </w:t>
      </w:r>
      <w:r w:rsidRPr="00704E3C">
        <w:rPr>
          <w:bCs/>
          <w:sz w:val="24"/>
          <w:szCs w:val="24"/>
        </w:rPr>
        <w:t>Подрядчика</w:t>
      </w:r>
      <w:r w:rsidRPr="00704E3C">
        <w:rPr>
          <w:sz w:val="24"/>
          <w:szCs w:val="24"/>
        </w:rPr>
        <w:t xml:space="preserve"> от составления или подписания Акта обнаруженных дефектов </w:t>
      </w:r>
      <w:r w:rsidRPr="00704E3C">
        <w:rPr>
          <w:bCs/>
          <w:sz w:val="24"/>
          <w:szCs w:val="24"/>
        </w:rPr>
        <w:t>Заказчик</w:t>
      </w:r>
      <w:r w:rsidRPr="00704E3C">
        <w:rPr>
          <w:sz w:val="24"/>
          <w:szCs w:val="24"/>
        </w:rPr>
        <w:t xml:space="preserve"> составляет односторонний акт на основе квалифицированной экспертизы, привлекаемой им за свой счет, с последующим возмещением </w:t>
      </w:r>
      <w:r w:rsidRPr="00704E3C">
        <w:rPr>
          <w:bCs/>
          <w:sz w:val="24"/>
          <w:szCs w:val="24"/>
        </w:rPr>
        <w:t>Подрядчиком</w:t>
      </w:r>
      <w:r w:rsidRPr="00704E3C">
        <w:rPr>
          <w:sz w:val="24"/>
          <w:szCs w:val="24"/>
        </w:rPr>
        <w:t xml:space="preserve"> стоимости экспертизы в случае выявления дефектов.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5.5. Заказчик вправе по своему выбору предъявить требование Подрядчику о безвозмездном устранении недостатков в Работах либо произвести их устранение своими или привлеченными силами с последующим возмещением Подрядчиком понесенных затрат.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5.6. Заказчик вправе предъявить требование Подрядчику о безвозмездном устранении недостатков в Работах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6. Ответственность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w:t>
      </w:r>
      <w:r w:rsidRPr="00704E3C">
        <w:rPr>
          <w:rFonts w:ascii="Times New Roman" w:hAnsi="Times New Roman" w:cs="Times New Roman"/>
          <w:sz w:val="24"/>
          <w:szCs w:val="24"/>
        </w:rPr>
        <w:lastRenderedPageBreak/>
        <w:t>доходы, которые эта Сторона получила бы при обычных условиях делового оборота, если бы ее права и интересы не были нарушены (упущенная выгода).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6.2.  Риск случайной гибели или случайного повреждения результата выполненных Работ до их приемки Заказчиком несет Подрядчик.</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    Подрядчик несет следующую ответственность:</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6.3.1. в случае нарушения установленных сроков </w:t>
      </w:r>
      <w:r>
        <w:rPr>
          <w:rFonts w:ascii="Times New Roman" w:hAnsi="Times New Roman" w:cs="Times New Roman"/>
          <w:sz w:val="24"/>
          <w:szCs w:val="24"/>
        </w:rPr>
        <w:t>выполнения</w:t>
      </w:r>
      <w:r w:rsidRPr="00704E3C">
        <w:rPr>
          <w:rFonts w:ascii="Times New Roman" w:hAnsi="Times New Roman" w:cs="Times New Roman"/>
          <w:sz w:val="24"/>
          <w:szCs w:val="24"/>
        </w:rPr>
        <w:t xml:space="preserve"> Работ, промежуточных сроков Работ, Подрядчик уплачивает Заказчику за просрочку штраф в р</w:t>
      </w:r>
      <w:r>
        <w:rPr>
          <w:rFonts w:ascii="Times New Roman" w:hAnsi="Times New Roman" w:cs="Times New Roman"/>
          <w:sz w:val="24"/>
          <w:szCs w:val="24"/>
        </w:rPr>
        <w:t>азмере 0,1</w:t>
      </w:r>
      <w:r w:rsidRPr="00704E3C">
        <w:rPr>
          <w:rFonts w:ascii="Times New Roman" w:hAnsi="Times New Roman" w:cs="Times New Roman"/>
          <w:sz w:val="24"/>
          <w:szCs w:val="24"/>
        </w:rPr>
        <w:t>% от общей стоимости Работ по договору за каждый день просрочки исполнения обязательств, по каждому факту нарушения сроков выполнения работ. При этом штраф может быть удержан Заказчиком из суммы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6.3.2. за допущенные отступления от требований, предусмотренных в Технич</w:t>
      </w:r>
      <w:r>
        <w:rPr>
          <w:rFonts w:ascii="Times New Roman" w:hAnsi="Times New Roman" w:cs="Times New Roman"/>
          <w:sz w:val="24"/>
          <w:szCs w:val="24"/>
        </w:rPr>
        <w:t xml:space="preserve">еском задании (Приложение № 1) </w:t>
      </w:r>
      <w:r w:rsidRPr="00704E3C">
        <w:rPr>
          <w:rFonts w:ascii="Times New Roman" w:hAnsi="Times New Roman" w:cs="Times New Roman"/>
          <w:sz w:val="24"/>
          <w:szCs w:val="24"/>
        </w:rPr>
        <w:t xml:space="preserve">Подрядчик уплачивает </w:t>
      </w:r>
      <w:r>
        <w:rPr>
          <w:rFonts w:ascii="Times New Roman" w:hAnsi="Times New Roman" w:cs="Times New Roman"/>
          <w:sz w:val="24"/>
          <w:szCs w:val="24"/>
        </w:rPr>
        <w:t xml:space="preserve">Заказчику штраф в размере 5% от общей </w:t>
      </w:r>
      <w:r w:rsidRPr="00704E3C">
        <w:rPr>
          <w:rFonts w:ascii="Times New Roman" w:hAnsi="Times New Roman" w:cs="Times New Roman"/>
          <w:sz w:val="24"/>
          <w:szCs w:val="24"/>
        </w:rPr>
        <w:t>стоимости Работ за каждый случай нарушения. При этом штраф может быть удержан Заказчиком из суммы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xml:space="preserve">6.4. </w:t>
      </w:r>
      <w:bookmarkStart w:id="10" w:name="sub_7231"/>
      <w:r w:rsidRPr="00704E3C">
        <w:rPr>
          <w:rFonts w:ascii="Times New Roman" w:hAnsi="Times New Roman"/>
          <w:szCs w:val="24"/>
        </w:rPr>
        <w:t>В случае несвоевременного перечисления Заказчиком средств на оплату по настоящему Договору он будет обязан выплатить Подрядчику пеню из расчета 0,1% от невыплаченных в срок денежных сумм за кажды</w:t>
      </w:r>
      <w:r>
        <w:rPr>
          <w:rFonts w:ascii="Times New Roman" w:hAnsi="Times New Roman"/>
          <w:szCs w:val="24"/>
        </w:rPr>
        <w:t>й день просрочки, но не более 10</w:t>
      </w:r>
      <w:r w:rsidRPr="00704E3C">
        <w:rPr>
          <w:rFonts w:ascii="Times New Roman" w:hAnsi="Times New Roman"/>
          <w:szCs w:val="24"/>
        </w:rPr>
        <w:t>% от стоимости Работ по настоящему Договору.</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6.5. Возмещение убытков не освобождает Сторону, нарушившую настоящий Договор, от исполнения своих обязательств в натуре.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bookmarkStart w:id="11" w:name="sub_7233"/>
      <w:bookmarkEnd w:id="10"/>
      <w:r w:rsidRPr="00704E3C">
        <w:rPr>
          <w:rFonts w:ascii="Times New Roman" w:hAnsi="Times New Roman"/>
          <w:szCs w:val="24"/>
        </w:rPr>
        <w:t>6.6.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B80FC2" w:rsidRPr="00704E3C" w:rsidRDefault="00B80FC2" w:rsidP="00B80FC2">
      <w:pPr>
        <w:pStyle w:val="ConsNormal"/>
        <w:tabs>
          <w:tab w:val="right" w:pos="9923"/>
        </w:tabs>
        <w:ind w:right="0" w:firstLine="0"/>
        <w:jc w:val="both"/>
        <w:rPr>
          <w:rFonts w:ascii="Times New Roman" w:hAnsi="Times New Roman"/>
          <w:szCs w:val="24"/>
        </w:rPr>
      </w:pPr>
      <w:r w:rsidRPr="00704E3C">
        <w:rPr>
          <w:rFonts w:ascii="Times New Roman" w:hAnsi="Times New Roman"/>
          <w:szCs w:val="24"/>
        </w:rPr>
        <w:t>6.7. Ответственность за соблюдение правил техники безопасности и противопожарной безопасности полностью лежит на Подрядчике.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6.8. В случае досрочного расторжения настоящего Договора Подрядчик обязан в 15 (пятнадцати)-дневный срок возвратить Заказчику полученный денежный аванс за вычетом фактических затрат, которые он понес при исполнении своих обязательств.</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color w:val="000000"/>
          <w:sz w:val="24"/>
          <w:szCs w:val="24"/>
        </w:rPr>
        <w:t>7. Форс-мажор</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B80FC2" w:rsidRPr="00704E3C" w:rsidRDefault="00B80FC2" w:rsidP="00B80FC2">
      <w:pPr>
        <w:shd w:val="clear" w:color="auto" w:fill="FFFFFF"/>
        <w:tabs>
          <w:tab w:val="right" w:pos="9923"/>
        </w:tabs>
        <w:jc w:val="both"/>
        <w:rPr>
          <w:rFonts w:ascii="Times New Roman" w:hAnsi="Times New Roman" w:cs="Times New Roman"/>
          <w:color w:val="000000"/>
          <w:sz w:val="24"/>
          <w:szCs w:val="24"/>
        </w:rPr>
      </w:pPr>
      <w:r w:rsidRPr="00704E3C">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12" w:name="sub_727"/>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8. Конфиденциальность</w:t>
      </w:r>
    </w:p>
    <w:bookmarkEnd w:id="12"/>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sz w:val="24"/>
          <w:szCs w:val="24"/>
        </w:rPr>
        <w:t>9. Порядок расторжения Договора</w:t>
      </w:r>
    </w:p>
    <w:bookmarkEnd w:id="11"/>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9.1. Настоящий Договор может быть расторгнут по соглашению Сторон. При расторжении настоящего </w:t>
      </w:r>
      <w:r w:rsidRPr="00704E3C">
        <w:rPr>
          <w:rFonts w:ascii="Times New Roman" w:hAnsi="Times New Roman" w:cs="Times New Roman"/>
          <w:sz w:val="24"/>
          <w:szCs w:val="24"/>
        </w:rPr>
        <w:lastRenderedPageBreak/>
        <w:t>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9.2. Заказчик вправе отказаться</w:t>
      </w:r>
      <w:r>
        <w:rPr>
          <w:rFonts w:ascii="Times New Roman" w:hAnsi="Times New Roman" w:cs="Times New Roman"/>
          <w:sz w:val="24"/>
          <w:szCs w:val="24"/>
        </w:rPr>
        <w:t xml:space="preserve"> от</w:t>
      </w:r>
      <w:r w:rsidRPr="00704E3C">
        <w:rPr>
          <w:rFonts w:ascii="Times New Roman" w:hAnsi="Times New Roman" w:cs="Times New Roman"/>
          <w:sz w:val="24"/>
          <w:szCs w:val="24"/>
        </w:rPr>
        <w:t xml:space="preserve"> исполнения обязательств по настоящему Договору </w:t>
      </w:r>
      <w:r>
        <w:rPr>
          <w:rFonts w:ascii="Times New Roman" w:hAnsi="Times New Roman" w:cs="Times New Roman"/>
          <w:sz w:val="24"/>
          <w:szCs w:val="24"/>
        </w:rPr>
        <w:t xml:space="preserve">и </w:t>
      </w:r>
      <w:r w:rsidRPr="00704E3C">
        <w:rPr>
          <w:rFonts w:ascii="Times New Roman" w:hAnsi="Times New Roman" w:cs="Times New Roman"/>
          <w:sz w:val="24"/>
          <w:szCs w:val="24"/>
        </w:rPr>
        <w:t xml:space="preserve">в одностороннем порядке расторгнуть Договор без обращения в суд в следующих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9.2.1. если Подрядчик не приступает своевременно к исполнению настоящего Договора и задерживает начало выполнения Работ более чем на 10 (десять) календарных дней по причинам, не зависящим от Заказчика, или выполняет Работы настолько медленно, что окончание ее к сроку становится явно невозможным;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9.2.2. если во время выполнения Работ станет очевидным, что они не будут выполнены надлежащим образом, а также при неисполнении Подрядчиком в предварительно назначенный Заказчиком разумный срок требований для устранения выявленных недостатков;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9.2.3. если отступления в Работе от условий настоящего Договора или иные недостатки результатов Работ в установленный Заказчиком разумный срок не были устранены либо являются существенными и неустранимыми; при этом Заказчик вправе потребовать возмещения убытков;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9.2.4. несоблюдения Подрядчиком требований по качеству Работ; при этом качество Работ определяется согласно действующим СНиП;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9.2.5 в иных предусмотренных законодательством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9.3. Заказчик извещает Подрядчика об одностороннем отказе от исполнения обязательств по настоящему Договору путем направления Подрядчику уведомления по адресу Подрядчика, указанному в настоящем Договоре. Моментом отказа от исполнения настоящего Договора считается дата, указанная в уведомлении.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9.4. В случае прекращения настоящего Договора до приемки Заказчиком результата Работ, выполненных Подрядчиком, Заказчик вправе требовать передачи ему результатов незавершенных Работ с компенсацией Подрядчику произведенных затрат.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9.5. Сторона, решившая расторгнуть настоящий Договор, направляет письменное уведомление о своем намерении другой Стороне не позднее, чем за 10 (десять) дней до предполагаемого дня расторжения настоящего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9.6. Настоящий Договор также подлежит прекращению или расторжению в соответствии с действующим гражданским законодательством Российской Федерации.</w:t>
      </w:r>
    </w:p>
    <w:p w:rsidR="00B80FC2" w:rsidRPr="00704E3C" w:rsidRDefault="00B80FC2" w:rsidP="00B80FC2">
      <w:pPr>
        <w:tabs>
          <w:tab w:val="right" w:pos="9923"/>
        </w:tabs>
        <w:jc w:val="both"/>
        <w:rPr>
          <w:rFonts w:ascii="Times New Roman" w:hAnsi="Times New Roman" w:cs="Times New Roman"/>
          <w:b/>
          <w:sz w:val="24"/>
          <w:szCs w:val="24"/>
        </w:rPr>
      </w:pPr>
    </w:p>
    <w:p w:rsidR="00B80FC2" w:rsidRPr="00704E3C" w:rsidRDefault="00B80FC2" w:rsidP="00B80FC2">
      <w:pPr>
        <w:tabs>
          <w:tab w:val="right" w:pos="9923"/>
        </w:tabs>
        <w:jc w:val="center"/>
        <w:rPr>
          <w:rFonts w:ascii="Times New Roman" w:hAnsi="Times New Roman" w:cs="Times New Roman"/>
          <w:b/>
          <w:sz w:val="24"/>
          <w:szCs w:val="24"/>
        </w:rPr>
      </w:pPr>
      <w:r w:rsidRPr="00704E3C">
        <w:rPr>
          <w:rFonts w:ascii="Times New Roman" w:hAnsi="Times New Roman" w:cs="Times New Roman"/>
          <w:b/>
          <w:sz w:val="24"/>
          <w:szCs w:val="24"/>
        </w:rPr>
        <w:t>10. Порядок разрешения споров</w:t>
      </w:r>
    </w:p>
    <w:p w:rsidR="00B80FC2" w:rsidRPr="00704E3C" w:rsidRDefault="00B80FC2" w:rsidP="00B80FC2">
      <w:pPr>
        <w:pStyle w:val="affc"/>
        <w:rPr>
          <w:rFonts w:ascii="Times New Roman" w:hAnsi="Times New Roman" w:cs="Times New Roman"/>
          <w:noProof/>
          <w:sz w:val="24"/>
          <w:szCs w:val="24"/>
        </w:rPr>
      </w:pPr>
      <w:r w:rsidRPr="00704E3C">
        <w:rPr>
          <w:rFonts w:ascii="Times New Roman" w:hAnsi="Times New Roman" w:cs="Times New Roman"/>
          <w:sz w:val="24"/>
          <w:szCs w:val="24"/>
        </w:rPr>
        <w:t xml:space="preserve">10.1. </w:t>
      </w:r>
      <w:r w:rsidRPr="00704E3C">
        <w:rPr>
          <w:rFonts w:ascii="Times New Roman" w:hAnsi="Times New Roman" w:cs="Times New Roman"/>
          <w:noProof/>
          <w:sz w:val="24"/>
          <w:szCs w:val="24"/>
        </w:rPr>
        <w:t>Споры и разногласия, которые могут  возникнуть  при  исполнении</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настоящего Договора, будут по возможности разрешаться  путем  переговоров</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B80FC2" w:rsidRPr="00704E3C" w:rsidRDefault="00B80FC2" w:rsidP="00B80FC2">
      <w:pPr>
        <w:pStyle w:val="affd"/>
        <w:jc w:val="both"/>
        <w:rPr>
          <w:rFonts w:ascii="Times New Roman" w:hAnsi="Times New Roman" w:cs="Times New Roman"/>
          <w:b/>
          <w:sz w:val="24"/>
          <w:szCs w:val="24"/>
        </w:rPr>
      </w:pPr>
      <w:r w:rsidRPr="00704E3C">
        <w:rPr>
          <w:rFonts w:ascii="Times New Roman" w:hAnsi="Times New Roman" w:cs="Times New Roman"/>
          <w:noProof/>
          <w:sz w:val="24"/>
          <w:szCs w:val="24"/>
        </w:rPr>
        <w:t xml:space="preserve">10.2. </w:t>
      </w:r>
      <w:r w:rsidRPr="00704E3C">
        <w:rPr>
          <w:rFonts w:ascii="Times New Roman" w:hAnsi="Times New Roman" w:cs="Times New Roman"/>
          <w:sz w:val="24"/>
          <w:szCs w:val="24"/>
        </w:rP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w:t>
      </w: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11. Заключительные положения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11.1.  Настоящий Договор вступает в силу с момента подписания его Сторонами и действует до 3</w:t>
      </w:r>
      <w:r>
        <w:rPr>
          <w:rFonts w:ascii="Times New Roman" w:hAnsi="Times New Roman" w:cs="Times New Roman"/>
          <w:sz w:val="24"/>
          <w:szCs w:val="24"/>
        </w:rPr>
        <w:t>1.12</w:t>
      </w:r>
      <w:r w:rsidR="002024BE">
        <w:rPr>
          <w:rFonts w:ascii="Times New Roman" w:hAnsi="Times New Roman" w:cs="Times New Roman"/>
          <w:sz w:val="24"/>
          <w:szCs w:val="24"/>
        </w:rPr>
        <w:t>.2020</w:t>
      </w:r>
      <w:r>
        <w:rPr>
          <w:rFonts w:ascii="Times New Roman" w:hAnsi="Times New Roman" w:cs="Times New Roman"/>
          <w:sz w:val="24"/>
          <w:szCs w:val="24"/>
        </w:rPr>
        <w:t xml:space="preserve">, а в части исполнения обязательств- до полного их исполнения.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(пяти)-дневный срок.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11.5.  Все приложения к настоящему Договору являются его неотъемлемыми частями.</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11.6. Настоящий Договор, с Приложением №1 являющимся неотъемлемой частью настоящего </w:t>
      </w:r>
      <w:r w:rsidRPr="00704E3C">
        <w:rPr>
          <w:rFonts w:ascii="Times New Roman" w:hAnsi="Times New Roman" w:cs="Times New Roman"/>
          <w:sz w:val="24"/>
          <w:szCs w:val="24"/>
        </w:rPr>
        <w:lastRenderedPageBreak/>
        <w:t>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w:t>
      </w:r>
      <w:r>
        <w:rPr>
          <w:rFonts w:ascii="Times New Roman" w:hAnsi="Times New Roman" w:cs="Times New Roman"/>
          <w:sz w:val="24"/>
          <w:szCs w:val="24"/>
        </w:rPr>
        <w:t xml:space="preserve"> носителе, в двух экземплярах, </w:t>
      </w:r>
      <w:r w:rsidRPr="00704E3C">
        <w:rPr>
          <w:rFonts w:ascii="Times New Roman" w:hAnsi="Times New Roman" w:cs="Times New Roman"/>
          <w:sz w:val="24"/>
          <w:szCs w:val="24"/>
        </w:rPr>
        <w:t>имеющих одинаковую юридическую силу, по 1 (одному) экземпляру для каждой из Сторон.</w:t>
      </w:r>
    </w:p>
    <w:p w:rsidR="00C628BB" w:rsidRPr="00704E3C" w:rsidRDefault="00C628BB" w:rsidP="007D23F3">
      <w:pPr>
        <w:tabs>
          <w:tab w:val="right" w:pos="9923"/>
        </w:tabs>
        <w:jc w:val="both"/>
        <w:rPr>
          <w:rFonts w:ascii="Times New Roman" w:hAnsi="Times New Roman" w:cs="Times New Roman"/>
          <w:sz w:val="24"/>
          <w:szCs w:val="24"/>
        </w:rPr>
      </w:pPr>
    </w:p>
    <w:p w:rsidR="007D23F3" w:rsidRPr="00704E3C" w:rsidRDefault="007D23F3" w:rsidP="007D23F3">
      <w:pPr>
        <w:pStyle w:val="af3"/>
        <w:suppressAutoHyphens w:val="0"/>
        <w:spacing w:before="0" w:after="0" w:line="240" w:lineRule="auto"/>
        <w:rPr>
          <w:rFonts w:ascii="Times New Roman" w:hAnsi="Times New Roman" w:cs="Times New Roman"/>
          <w:smallCaps w:val="0"/>
          <w:spacing w:val="0"/>
          <w:szCs w:val="24"/>
        </w:rPr>
      </w:pPr>
      <w:r w:rsidRPr="00704E3C">
        <w:rPr>
          <w:rFonts w:ascii="Times New Roman" w:hAnsi="Times New Roman" w:cs="Times New Roman"/>
          <w:smallCaps w:val="0"/>
          <w:spacing w:val="0"/>
          <w:szCs w:val="24"/>
        </w:rPr>
        <w:t>12. Юридические адреса и банковские реквизиты Сторон</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7D23F3" w:rsidRPr="00704E3C" w:rsidTr="00965978">
        <w:trPr>
          <w:trHeight w:val="3732"/>
        </w:trPr>
        <w:tc>
          <w:tcPr>
            <w:tcW w:w="5262" w:type="dxa"/>
            <w:tcBorders>
              <w:top w:val="nil"/>
              <w:left w:val="nil"/>
              <w:bottom w:val="nil"/>
              <w:right w:val="nil"/>
            </w:tcBorders>
          </w:tcPr>
          <w:p w:rsidR="007D23F3" w:rsidRPr="00704E3C" w:rsidRDefault="007D23F3" w:rsidP="00965978">
            <w:pPr>
              <w:rPr>
                <w:rFonts w:ascii="Times New Roman" w:hAnsi="Times New Roman"/>
                <w:bCs/>
                <w:sz w:val="24"/>
                <w:szCs w:val="24"/>
              </w:rPr>
            </w:pPr>
            <w:r w:rsidRPr="00704E3C">
              <w:rPr>
                <w:rFonts w:ascii="Times New Roman" w:hAnsi="Times New Roman"/>
                <w:b/>
                <w:bCs/>
                <w:sz w:val="24"/>
                <w:szCs w:val="24"/>
              </w:rPr>
              <w:t>Заказчик:</w:t>
            </w:r>
            <w:r w:rsidRPr="00704E3C">
              <w:rPr>
                <w:rFonts w:ascii="Times New Roman" w:hAnsi="Times New Roman"/>
                <w:bCs/>
                <w:sz w:val="24"/>
                <w:szCs w:val="24"/>
              </w:rPr>
              <w:t xml:space="preserve"> </w:t>
            </w: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ООО «Интеграция»</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Юридический адрес:</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420095, РТ, г. Казань, ул. Восстания, д.100</w:t>
            </w:r>
            <w:r w:rsidR="00AC3F3C">
              <w:rPr>
                <w:rFonts w:ascii="Times New Roman" w:hAnsi="Times New Roman" w:cs="Times New Roman"/>
                <w:sz w:val="24"/>
                <w:szCs w:val="24"/>
              </w:rPr>
              <w:t>, здание 287, помещение 1</w:t>
            </w:r>
            <w:r w:rsidR="00C628BB" w:rsidRPr="00704E3C">
              <w:rPr>
                <w:rFonts w:ascii="Times New Roman" w:hAnsi="Times New Roman" w:cs="Times New Roman"/>
                <w:sz w:val="24"/>
                <w:szCs w:val="24"/>
              </w:rPr>
              <w:t>3</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ИНН  1658191691  КПП 165801001</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 р/с 40702810100020010100</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в ПАО «АКБАРС» БАНК г.Казань</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к/с  30101810000000000805</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БИК 049205805</w:t>
            </w: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Директор</w:t>
            </w: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____________________ /А.А. Евсеев/</w:t>
            </w:r>
          </w:p>
          <w:p w:rsidR="007D23F3" w:rsidRPr="00704E3C" w:rsidRDefault="007D23F3" w:rsidP="00965978">
            <w:pPr>
              <w:rPr>
                <w:rFonts w:ascii="Times New Roman" w:hAnsi="Times New Roman"/>
                <w:bCs/>
                <w:sz w:val="24"/>
                <w:szCs w:val="24"/>
              </w:rPr>
            </w:pPr>
            <w:r w:rsidRPr="00704E3C">
              <w:rPr>
                <w:rFonts w:ascii="Times New Roman" w:hAnsi="Times New Roman" w:cs="Times New Roman"/>
                <w:sz w:val="24"/>
                <w:szCs w:val="24"/>
              </w:rPr>
              <w:t>м.п.</w:t>
            </w:r>
          </w:p>
        </w:tc>
        <w:tc>
          <w:tcPr>
            <w:tcW w:w="4982" w:type="dxa"/>
            <w:tcBorders>
              <w:top w:val="nil"/>
              <w:left w:val="nil"/>
              <w:bottom w:val="nil"/>
              <w:right w:val="nil"/>
            </w:tcBorders>
          </w:tcPr>
          <w:p w:rsidR="007D23F3" w:rsidRPr="00704E3C" w:rsidRDefault="00FB7685" w:rsidP="00965978">
            <w:pPr>
              <w:rPr>
                <w:rFonts w:ascii="Times New Roman" w:hAnsi="Times New Roman"/>
                <w:bCs/>
                <w:sz w:val="24"/>
                <w:szCs w:val="24"/>
              </w:rPr>
            </w:pPr>
            <w:r>
              <w:rPr>
                <w:rFonts w:ascii="Times New Roman" w:hAnsi="Times New Roman"/>
                <w:bCs/>
                <w:sz w:val="24"/>
                <w:szCs w:val="24"/>
              </w:rPr>
              <w:t>Подрядчик</w:t>
            </w:r>
            <w:r w:rsidR="007D23F3" w:rsidRPr="00704E3C">
              <w:rPr>
                <w:rFonts w:ascii="Times New Roman" w:hAnsi="Times New Roman"/>
                <w:bCs/>
                <w:sz w:val="24"/>
                <w:szCs w:val="24"/>
              </w:rPr>
              <w:t>:</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Юридический адрес:</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Банковские реквизиты:</w:t>
            </w:r>
          </w:p>
          <w:p w:rsidR="007D23F3" w:rsidRPr="00704E3C" w:rsidRDefault="007D23F3"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r w:rsidRPr="00704E3C">
              <w:rPr>
                <w:rFonts w:ascii="Times New Roman" w:hAnsi="Times New Roman"/>
                <w:bCs/>
                <w:sz w:val="24"/>
                <w:szCs w:val="24"/>
              </w:rPr>
              <w:t>,</w:t>
            </w:r>
          </w:p>
          <w:p w:rsidR="00C628BB" w:rsidRPr="00704E3C" w:rsidRDefault="00C628BB"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Default="007D23F3" w:rsidP="00965978">
            <w:pPr>
              <w:rPr>
                <w:rFonts w:ascii="Times New Roman" w:hAnsi="Times New Roman"/>
                <w:bCs/>
                <w:sz w:val="24"/>
                <w:szCs w:val="24"/>
              </w:rPr>
            </w:pPr>
          </w:p>
          <w:p w:rsidR="00C3094B" w:rsidRPr="00704E3C" w:rsidRDefault="00C3094B" w:rsidP="00965978">
            <w:pPr>
              <w:rPr>
                <w:rFonts w:ascii="Times New Roman" w:hAnsi="Times New Roman"/>
                <w:bCs/>
                <w:sz w:val="24"/>
                <w:szCs w:val="24"/>
              </w:rPr>
            </w:pPr>
          </w:p>
          <w:p w:rsidR="007D23F3" w:rsidRPr="00704E3C" w:rsidRDefault="00AC3F3C" w:rsidP="00965978">
            <w:pPr>
              <w:rPr>
                <w:rFonts w:ascii="Times New Roman" w:hAnsi="Times New Roman"/>
                <w:bCs/>
                <w:sz w:val="24"/>
                <w:szCs w:val="24"/>
              </w:rPr>
            </w:pPr>
            <w:r>
              <w:rPr>
                <w:rFonts w:ascii="Times New Roman" w:hAnsi="Times New Roman"/>
                <w:bCs/>
                <w:sz w:val="24"/>
                <w:szCs w:val="24"/>
              </w:rPr>
              <w:t>Подрядчик</w:t>
            </w:r>
            <w:r w:rsidR="007D23F3" w:rsidRPr="00704E3C">
              <w:rPr>
                <w:rFonts w:ascii="Times New Roman" w:hAnsi="Times New Roman"/>
                <w:bCs/>
                <w:sz w:val="24"/>
                <w:szCs w:val="24"/>
              </w:rPr>
              <w:t>:______________подпись</w:t>
            </w:r>
          </w:p>
          <w:p w:rsidR="007D23F3" w:rsidRPr="00704E3C" w:rsidRDefault="00C3094B" w:rsidP="00965978">
            <w:pPr>
              <w:rPr>
                <w:rFonts w:ascii="Times New Roman" w:hAnsi="Times New Roman"/>
                <w:bCs/>
                <w:sz w:val="24"/>
                <w:szCs w:val="24"/>
              </w:rPr>
            </w:pPr>
            <w:r>
              <w:rPr>
                <w:rFonts w:ascii="Times New Roman" w:hAnsi="Times New Roman"/>
                <w:bCs/>
                <w:sz w:val="24"/>
                <w:szCs w:val="24"/>
              </w:rPr>
              <w:t>м.п</w:t>
            </w:r>
            <w:r w:rsidR="007D23F3" w:rsidRPr="00704E3C">
              <w:rPr>
                <w:rFonts w:ascii="Times New Roman" w:hAnsi="Times New Roman"/>
                <w:bCs/>
                <w:sz w:val="24"/>
                <w:szCs w:val="24"/>
              </w:rPr>
              <w:t xml:space="preserve">.    </w:t>
            </w:r>
          </w:p>
        </w:tc>
      </w:tr>
    </w:tbl>
    <w:p w:rsidR="007D23F3" w:rsidRPr="00704E3C" w:rsidRDefault="007D23F3" w:rsidP="00E54F0C">
      <w:pPr>
        <w:tabs>
          <w:tab w:val="left" w:pos="1725"/>
        </w:tabs>
        <w:rPr>
          <w:rFonts w:ascii="Times New Roman" w:hAnsi="Times New Roman"/>
          <w:sz w:val="24"/>
          <w:szCs w:val="24"/>
        </w:rPr>
      </w:pPr>
    </w:p>
    <w:sectPr w:rsidR="007D23F3" w:rsidRPr="00704E3C" w:rsidSect="00E339C7">
      <w:headerReference w:type="even" r:id="rId15"/>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FC" w:rsidRDefault="000823FC">
      <w:r>
        <w:separator/>
      </w:r>
    </w:p>
  </w:endnote>
  <w:endnote w:type="continuationSeparator" w:id="0">
    <w:p w:rsidR="000823FC" w:rsidRDefault="0008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2C95" w:rsidRDefault="00032C95" w:rsidP="00E339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5112"/>
      <w:docPartObj>
        <w:docPartGallery w:val="Page Numbers (Bottom of Page)"/>
        <w:docPartUnique/>
      </w:docPartObj>
    </w:sdtPr>
    <w:sdtEndPr/>
    <w:sdtContent>
      <w:p w:rsidR="00032C95" w:rsidRDefault="00032C95">
        <w:pPr>
          <w:pStyle w:val="a8"/>
          <w:jc w:val="right"/>
        </w:pPr>
        <w:r>
          <w:fldChar w:fldCharType="begin"/>
        </w:r>
        <w:r>
          <w:instrText xml:space="preserve"> PAGE   \* MERGEFORMAT </w:instrText>
        </w:r>
        <w:r>
          <w:fldChar w:fldCharType="separate"/>
        </w:r>
        <w:r w:rsidR="005B78AA">
          <w:rPr>
            <w:noProof/>
          </w:rPr>
          <w:t>7</w:t>
        </w:r>
        <w:r>
          <w:rPr>
            <w:noProof/>
          </w:rPr>
          <w:fldChar w:fldCharType="end"/>
        </w:r>
      </w:p>
    </w:sdtContent>
  </w:sdt>
  <w:p w:rsidR="00032C95" w:rsidRDefault="00032C95" w:rsidP="00E339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FC" w:rsidRDefault="000823FC">
      <w:r>
        <w:separator/>
      </w:r>
    </w:p>
  </w:footnote>
  <w:footnote w:type="continuationSeparator" w:id="0">
    <w:p w:rsidR="000823FC" w:rsidRDefault="0008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2C95" w:rsidRDefault="00032C95">
    <w:pPr>
      <w:pStyle w:val="a5"/>
    </w:pPr>
  </w:p>
  <w:p w:rsidR="00032C95" w:rsidRDefault="00032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4494F"/>
    <w:multiLevelType w:val="multilevel"/>
    <w:tmpl w:val="5A365E8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67F76"/>
    <w:multiLevelType w:val="hybridMultilevel"/>
    <w:tmpl w:val="44FCC5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07E62A2D"/>
    <w:multiLevelType w:val="hybridMultilevel"/>
    <w:tmpl w:val="70D058FE"/>
    <w:lvl w:ilvl="0" w:tplc="4E9C1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1C3697"/>
    <w:multiLevelType w:val="hybridMultilevel"/>
    <w:tmpl w:val="D75C7818"/>
    <w:lvl w:ilvl="0" w:tplc="6CE2AF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36569D"/>
    <w:multiLevelType w:val="hybridMultilevel"/>
    <w:tmpl w:val="FD682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42734A"/>
    <w:multiLevelType w:val="hybridMultilevel"/>
    <w:tmpl w:val="D310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5701B"/>
    <w:multiLevelType w:val="hybridMultilevel"/>
    <w:tmpl w:val="F800B1CA"/>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0350AD"/>
    <w:multiLevelType w:val="hybridMultilevel"/>
    <w:tmpl w:val="A6466BE8"/>
    <w:lvl w:ilvl="0" w:tplc="89061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98013B"/>
    <w:multiLevelType w:val="hybridMultilevel"/>
    <w:tmpl w:val="EBB06222"/>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A57DBC"/>
    <w:multiLevelType w:val="hybridMultilevel"/>
    <w:tmpl w:val="D30AD3B4"/>
    <w:lvl w:ilvl="0" w:tplc="4E9C174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9"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D1483"/>
    <w:multiLevelType w:val="hybridMultilevel"/>
    <w:tmpl w:val="5B507B64"/>
    <w:lvl w:ilvl="0" w:tplc="0419000F">
      <w:start w:val="1"/>
      <w:numFmt w:val="decimal"/>
      <w:lvlText w:val="%1."/>
      <w:lvlJc w:val="left"/>
      <w:pPr>
        <w:ind w:left="720" w:hanging="360"/>
      </w:pPr>
      <w:rPr>
        <w:rFonts w:hint="default"/>
      </w:rPr>
    </w:lvl>
    <w:lvl w:ilvl="1" w:tplc="2BA6DDE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6"/>
  </w:num>
  <w:num w:numId="4">
    <w:abstractNumId w:val="16"/>
  </w:num>
  <w:num w:numId="5">
    <w:abstractNumId w:val="13"/>
  </w:num>
  <w:num w:numId="6">
    <w:abstractNumId w:val="12"/>
  </w:num>
  <w:num w:numId="7">
    <w:abstractNumId w:val="18"/>
  </w:num>
  <w:num w:numId="8">
    <w:abstractNumId w:val="11"/>
  </w:num>
  <w:num w:numId="9">
    <w:abstractNumId w:val="3"/>
  </w:num>
  <w:num w:numId="10">
    <w:abstractNumId w:val="15"/>
  </w:num>
  <w:num w:numId="11">
    <w:abstractNumId w:val="23"/>
  </w:num>
  <w:num w:numId="12">
    <w:abstractNumId w:val="19"/>
  </w:num>
  <w:num w:numId="13">
    <w:abstractNumId w:val="21"/>
  </w:num>
  <w:num w:numId="14">
    <w:abstractNumId w:val="8"/>
  </w:num>
  <w:num w:numId="15">
    <w:abstractNumId w:val="10"/>
  </w:num>
  <w:num w:numId="16">
    <w:abstractNumId w:val="2"/>
  </w:num>
  <w:num w:numId="17">
    <w:abstractNumId w:val="7"/>
  </w:num>
  <w:num w:numId="18">
    <w:abstractNumId w:val="4"/>
  </w:num>
  <w:num w:numId="19">
    <w:abstractNumId w:val="5"/>
  </w:num>
  <w:num w:numId="20">
    <w:abstractNumId w:val="17"/>
  </w:num>
  <w:num w:numId="21">
    <w:abstractNumId w:val="9"/>
  </w:num>
  <w:num w:numId="22">
    <w:abstractNumId w:val="14"/>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0603A"/>
    <w:rsid w:val="000078F1"/>
    <w:rsid w:val="0001412D"/>
    <w:rsid w:val="00021A3C"/>
    <w:rsid w:val="00023060"/>
    <w:rsid w:val="000269B8"/>
    <w:rsid w:val="000271A6"/>
    <w:rsid w:val="00032C95"/>
    <w:rsid w:val="00036CF7"/>
    <w:rsid w:val="00041F32"/>
    <w:rsid w:val="000432CC"/>
    <w:rsid w:val="00052BE8"/>
    <w:rsid w:val="000552D4"/>
    <w:rsid w:val="00056D65"/>
    <w:rsid w:val="00061136"/>
    <w:rsid w:val="000616AB"/>
    <w:rsid w:val="00063C1B"/>
    <w:rsid w:val="00075DBE"/>
    <w:rsid w:val="000823FC"/>
    <w:rsid w:val="00085865"/>
    <w:rsid w:val="00090021"/>
    <w:rsid w:val="00091B47"/>
    <w:rsid w:val="000928F8"/>
    <w:rsid w:val="0009439A"/>
    <w:rsid w:val="000977B9"/>
    <w:rsid w:val="000A297B"/>
    <w:rsid w:val="000B3878"/>
    <w:rsid w:val="000B5475"/>
    <w:rsid w:val="000C3989"/>
    <w:rsid w:val="000D6E13"/>
    <w:rsid w:val="000F3E59"/>
    <w:rsid w:val="001014CA"/>
    <w:rsid w:val="00101FE6"/>
    <w:rsid w:val="0010430B"/>
    <w:rsid w:val="00105737"/>
    <w:rsid w:val="00112C4C"/>
    <w:rsid w:val="00112EE8"/>
    <w:rsid w:val="0011325D"/>
    <w:rsid w:val="0012690B"/>
    <w:rsid w:val="00134E29"/>
    <w:rsid w:val="00140063"/>
    <w:rsid w:val="0014311B"/>
    <w:rsid w:val="00144081"/>
    <w:rsid w:val="00150FB3"/>
    <w:rsid w:val="00161F70"/>
    <w:rsid w:val="00180AF0"/>
    <w:rsid w:val="00181D41"/>
    <w:rsid w:val="00182E28"/>
    <w:rsid w:val="00183A05"/>
    <w:rsid w:val="00190A6B"/>
    <w:rsid w:val="00194229"/>
    <w:rsid w:val="00194A67"/>
    <w:rsid w:val="001A3545"/>
    <w:rsid w:val="001A358E"/>
    <w:rsid w:val="001B03A6"/>
    <w:rsid w:val="001B28D6"/>
    <w:rsid w:val="001B2C4B"/>
    <w:rsid w:val="001B4DD4"/>
    <w:rsid w:val="001B5ACE"/>
    <w:rsid w:val="001B6F90"/>
    <w:rsid w:val="001C0B34"/>
    <w:rsid w:val="001D2BE4"/>
    <w:rsid w:val="001E389B"/>
    <w:rsid w:val="001E7D3D"/>
    <w:rsid w:val="001F3390"/>
    <w:rsid w:val="001F68B5"/>
    <w:rsid w:val="002024BE"/>
    <w:rsid w:val="0020762D"/>
    <w:rsid w:val="00212217"/>
    <w:rsid w:val="00222816"/>
    <w:rsid w:val="00223006"/>
    <w:rsid w:val="002241B5"/>
    <w:rsid w:val="002309DA"/>
    <w:rsid w:val="002333A3"/>
    <w:rsid w:val="0023628D"/>
    <w:rsid w:val="00236C1C"/>
    <w:rsid w:val="00244576"/>
    <w:rsid w:val="0025041D"/>
    <w:rsid w:val="00255DFB"/>
    <w:rsid w:val="002623A3"/>
    <w:rsid w:val="00262619"/>
    <w:rsid w:val="00264A5E"/>
    <w:rsid w:val="00264B58"/>
    <w:rsid w:val="0027328B"/>
    <w:rsid w:val="002758BF"/>
    <w:rsid w:val="00276A93"/>
    <w:rsid w:val="0027779A"/>
    <w:rsid w:val="002819F8"/>
    <w:rsid w:val="00283B23"/>
    <w:rsid w:val="0028418C"/>
    <w:rsid w:val="002853B2"/>
    <w:rsid w:val="002876A4"/>
    <w:rsid w:val="00292C92"/>
    <w:rsid w:val="002948C8"/>
    <w:rsid w:val="00295D35"/>
    <w:rsid w:val="002A65C7"/>
    <w:rsid w:val="002B32DA"/>
    <w:rsid w:val="002C10AE"/>
    <w:rsid w:val="002C2643"/>
    <w:rsid w:val="002C4B08"/>
    <w:rsid w:val="002D1B77"/>
    <w:rsid w:val="002D33D6"/>
    <w:rsid w:val="002E1A1C"/>
    <w:rsid w:val="002E2297"/>
    <w:rsid w:val="002E6C30"/>
    <w:rsid w:val="002F17F5"/>
    <w:rsid w:val="002F3D01"/>
    <w:rsid w:val="002F7A42"/>
    <w:rsid w:val="003054A7"/>
    <w:rsid w:val="00311328"/>
    <w:rsid w:val="00312360"/>
    <w:rsid w:val="00325149"/>
    <w:rsid w:val="0033306B"/>
    <w:rsid w:val="00334021"/>
    <w:rsid w:val="00341AD6"/>
    <w:rsid w:val="00347151"/>
    <w:rsid w:val="00356D7B"/>
    <w:rsid w:val="003612B9"/>
    <w:rsid w:val="00364E65"/>
    <w:rsid w:val="003731F8"/>
    <w:rsid w:val="00376DC1"/>
    <w:rsid w:val="003814C1"/>
    <w:rsid w:val="00390282"/>
    <w:rsid w:val="0039204A"/>
    <w:rsid w:val="003A2773"/>
    <w:rsid w:val="003B0A05"/>
    <w:rsid w:val="003B1079"/>
    <w:rsid w:val="003B3C51"/>
    <w:rsid w:val="003B3F6D"/>
    <w:rsid w:val="003C34E6"/>
    <w:rsid w:val="003C6C78"/>
    <w:rsid w:val="003D0039"/>
    <w:rsid w:val="003D064B"/>
    <w:rsid w:val="003D180B"/>
    <w:rsid w:val="003D40BE"/>
    <w:rsid w:val="003E2935"/>
    <w:rsid w:val="003F0879"/>
    <w:rsid w:val="003F0F33"/>
    <w:rsid w:val="003F5ADC"/>
    <w:rsid w:val="004042D5"/>
    <w:rsid w:val="00405240"/>
    <w:rsid w:val="0040592D"/>
    <w:rsid w:val="00406CA4"/>
    <w:rsid w:val="00410AD2"/>
    <w:rsid w:val="00415448"/>
    <w:rsid w:val="0042150F"/>
    <w:rsid w:val="00423D66"/>
    <w:rsid w:val="0042784E"/>
    <w:rsid w:val="00427957"/>
    <w:rsid w:val="004327AB"/>
    <w:rsid w:val="00435BCB"/>
    <w:rsid w:val="00435C45"/>
    <w:rsid w:val="00443FBB"/>
    <w:rsid w:val="0044502F"/>
    <w:rsid w:val="0045526E"/>
    <w:rsid w:val="00460045"/>
    <w:rsid w:val="00461536"/>
    <w:rsid w:val="00461555"/>
    <w:rsid w:val="00461E2F"/>
    <w:rsid w:val="00462C04"/>
    <w:rsid w:val="00465493"/>
    <w:rsid w:val="00466717"/>
    <w:rsid w:val="004715A3"/>
    <w:rsid w:val="0047225F"/>
    <w:rsid w:val="004754F3"/>
    <w:rsid w:val="004844C4"/>
    <w:rsid w:val="004846C5"/>
    <w:rsid w:val="004846ED"/>
    <w:rsid w:val="004874BD"/>
    <w:rsid w:val="00491410"/>
    <w:rsid w:val="0049428D"/>
    <w:rsid w:val="004950B2"/>
    <w:rsid w:val="004A5BD7"/>
    <w:rsid w:val="004B66CC"/>
    <w:rsid w:val="004C1021"/>
    <w:rsid w:val="004C27AA"/>
    <w:rsid w:val="004D0DC3"/>
    <w:rsid w:val="004D3C72"/>
    <w:rsid w:val="004E02EF"/>
    <w:rsid w:val="004F10BA"/>
    <w:rsid w:val="004F349E"/>
    <w:rsid w:val="004F6DB5"/>
    <w:rsid w:val="00504E7F"/>
    <w:rsid w:val="00517DF5"/>
    <w:rsid w:val="00524380"/>
    <w:rsid w:val="005246CC"/>
    <w:rsid w:val="00526961"/>
    <w:rsid w:val="00531263"/>
    <w:rsid w:val="00531313"/>
    <w:rsid w:val="0053361D"/>
    <w:rsid w:val="00541D08"/>
    <w:rsid w:val="00545846"/>
    <w:rsid w:val="00547D3D"/>
    <w:rsid w:val="005533D3"/>
    <w:rsid w:val="005563F3"/>
    <w:rsid w:val="0055764E"/>
    <w:rsid w:val="0057038F"/>
    <w:rsid w:val="005726B4"/>
    <w:rsid w:val="00572712"/>
    <w:rsid w:val="00580929"/>
    <w:rsid w:val="00582533"/>
    <w:rsid w:val="005902DE"/>
    <w:rsid w:val="00590CE6"/>
    <w:rsid w:val="00596FB5"/>
    <w:rsid w:val="005A1153"/>
    <w:rsid w:val="005A246E"/>
    <w:rsid w:val="005B08C6"/>
    <w:rsid w:val="005B20C7"/>
    <w:rsid w:val="005B3E23"/>
    <w:rsid w:val="005B78AA"/>
    <w:rsid w:val="005C436B"/>
    <w:rsid w:val="005C68B6"/>
    <w:rsid w:val="005D0219"/>
    <w:rsid w:val="005D0911"/>
    <w:rsid w:val="005E3745"/>
    <w:rsid w:val="00602004"/>
    <w:rsid w:val="00607344"/>
    <w:rsid w:val="00610A8C"/>
    <w:rsid w:val="00623495"/>
    <w:rsid w:val="00636FEB"/>
    <w:rsid w:val="0064356D"/>
    <w:rsid w:val="00650863"/>
    <w:rsid w:val="00651847"/>
    <w:rsid w:val="006659BD"/>
    <w:rsid w:val="00666155"/>
    <w:rsid w:val="00672B3F"/>
    <w:rsid w:val="0067347C"/>
    <w:rsid w:val="0067369F"/>
    <w:rsid w:val="00675F47"/>
    <w:rsid w:val="00680851"/>
    <w:rsid w:val="006813B8"/>
    <w:rsid w:val="00681A0F"/>
    <w:rsid w:val="00685A7D"/>
    <w:rsid w:val="00695F90"/>
    <w:rsid w:val="00697785"/>
    <w:rsid w:val="006A00F0"/>
    <w:rsid w:val="006A0596"/>
    <w:rsid w:val="006A4E60"/>
    <w:rsid w:val="006B2E16"/>
    <w:rsid w:val="006B3A4C"/>
    <w:rsid w:val="006B6C9B"/>
    <w:rsid w:val="006B6E99"/>
    <w:rsid w:val="006C7E19"/>
    <w:rsid w:val="006D4EC2"/>
    <w:rsid w:val="006D7129"/>
    <w:rsid w:val="006D7A0D"/>
    <w:rsid w:val="006E0319"/>
    <w:rsid w:val="006E5BAA"/>
    <w:rsid w:val="006F3591"/>
    <w:rsid w:val="006F75E6"/>
    <w:rsid w:val="00702452"/>
    <w:rsid w:val="00704E3C"/>
    <w:rsid w:val="00707EE0"/>
    <w:rsid w:val="007125FC"/>
    <w:rsid w:val="0071622E"/>
    <w:rsid w:val="00731716"/>
    <w:rsid w:val="00734CA2"/>
    <w:rsid w:val="007457D7"/>
    <w:rsid w:val="00751269"/>
    <w:rsid w:val="00751D58"/>
    <w:rsid w:val="007761DD"/>
    <w:rsid w:val="00777DA9"/>
    <w:rsid w:val="00780CC1"/>
    <w:rsid w:val="0078527C"/>
    <w:rsid w:val="00791CD1"/>
    <w:rsid w:val="00792038"/>
    <w:rsid w:val="00794197"/>
    <w:rsid w:val="007B0871"/>
    <w:rsid w:val="007B3992"/>
    <w:rsid w:val="007C66ED"/>
    <w:rsid w:val="007D1991"/>
    <w:rsid w:val="007D23F3"/>
    <w:rsid w:val="007D3B0B"/>
    <w:rsid w:val="007D631B"/>
    <w:rsid w:val="007D725D"/>
    <w:rsid w:val="007E0C5A"/>
    <w:rsid w:val="007E15CB"/>
    <w:rsid w:val="007E6F92"/>
    <w:rsid w:val="007F246C"/>
    <w:rsid w:val="007F2C51"/>
    <w:rsid w:val="007F53FD"/>
    <w:rsid w:val="007F75AA"/>
    <w:rsid w:val="00817E86"/>
    <w:rsid w:val="008215B2"/>
    <w:rsid w:val="008237F0"/>
    <w:rsid w:val="00841BB7"/>
    <w:rsid w:val="0084408C"/>
    <w:rsid w:val="00852D0D"/>
    <w:rsid w:val="00855487"/>
    <w:rsid w:val="00862ADA"/>
    <w:rsid w:val="00864D3F"/>
    <w:rsid w:val="00864F17"/>
    <w:rsid w:val="00870117"/>
    <w:rsid w:val="008742D0"/>
    <w:rsid w:val="00876DD8"/>
    <w:rsid w:val="00882013"/>
    <w:rsid w:val="00882C23"/>
    <w:rsid w:val="0088366F"/>
    <w:rsid w:val="00891099"/>
    <w:rsid w:val="008915F2"/>
    <w:rsid w:val="00893445"/>
    <w:rsid w:val="008959BF"/>
    <w:rsid w:val="008A252E"/>
    <w:rsid w:val="008A4BF7"/>
    <w:rsid w:val="008A7E05"/>
    <w:rsid w:val="008B27F6"/>
    <w:rsid w:val="008B37C2"/>
    <w:rsid w:val="008C5CED"/>
    <w:rsid w:val="008C7937"/>
    <w:rsid w:val="008D1736"/>
    <w:rsid w:val="008D1B5F"/>
    <w:rsid w:val="008D42AD"/>
    <w:rsid w:val="008D64E9"/>
    <w:rsid w:val="008E01F5"/>
    <w:rsid w:val="008E331A"/>
    <w:rsid w:val="008F38F2"/>
    <w:rsid w:val="008F483C"/>
    <w:rsid w:val="0090067F"/>
    <w:rsid w:val="00911FEC"/>
    <w:rsid w:val="00920858"/>
    <w:rsid w:val="00921BD3"/>
    <w:rsid w:val="0092384F"/>
    <w:rsid w:val="00930A26"/>
    <w:rsid w:val="00932B8F"/>
    <w:rsid w:val="00937CA7"/>
    <w:rsid w:val="0094353D"/>
    <w:rsid w:val="00956256"/>
    <w:rsid w:val="0096116F"/>
    <w:rsid w:val="009624A7"/>
    <w:rsid w:val="00962FEA"/>
    <w:rsid w:val="00965978"/>
    <w:rsid w:val="00980E02"/>
    <w:rsid w:val="0098225C"/>
    <w:rsid w:val="009829AA"/>
    <w:rsid w:val="00984AA3"/>
    <w:rsid w:val="00987E4B"/>
    <w:rsid w:val="0099182E"/>
    <w:rsid w:val="00997AF5"/>
    <w:rsid w:val="009A4987"/>
    <w:rsid w:val="009A7603"/>
    <w:rsid w:val="009B3968"/>
    <w:rsid w:val="009B60DE"/>
    <w:rsid w:val="009B65C3"/>
    <w:rsid w:val="009C00C2"/>
    <w:rsid w:val="009C08B6"/>
    <w:rsid w:val="009D56C8"/>
    <w:rsid w:val="009E1801"/>
    <w:rsid w:val="009E68DA"/>
    <w:rsid w:val="009E6B01"/>
    <w:rsid w:val="009E7502"/>
    <w:rsid w:val="009F24EB"/>
    <w:rsid w:val="009F6FFA"/>
    <w:rsid w:val="00A0296A"/>
    <w:rsid w:val="00A14917"/>
    <w:rsid w:val="00A307BA"/>
    <w:rsid w:val="00A312CA"/>
    <w:rsid w:val="00A35C55"/>
    <w:rsid w:val="00A37BC0"/>
    <w:rsid w:val="00A41687"/>
    <w:rsid w:val="00A45C46"/>
    <w:rsid w:val="00A513F8"/>
    <w:rsid w:val="00A51FE3"/>
    <w:rsid w:val="00A52BAA"/>
    <w:rsid w:val="00A54F8A"/>
    <w:rsid w:val="00A65F50"/>
    <w:rsid w:val="00A66108"/>
    <w:rsid w:val="00A675D2"/>
    <w:rsid w:val="00A71054"/>
    <w:rsid w:val="00A73017"/>
    <w:rsid w:val="00A77764"/>
    <w:rsid w:val="00A827CC"/>
    <w:rsid w:val="00A86228"/>
    <w:rsid w:val="00A949FC"/>
    <w:rsid w:val="00AA71BC"/>
    <w:rsid w:val="00AB1FCD"/>
    <w:rsid w:val="00AB3C2A"/>
    <w:rsid w:val="00AC0619"/>
    <w:rsid w:val="00AC1685"/>
    <w:rsid w:val="00AC3F3C"/>
    <w:rsid w:val="00AD0526"/>
    <w:rsid w:val="00AD288B"/>
    <w:rsid w:val="00AE297B"/>
    <w:rsid w:val="00AE4407"/>
    <w:rsid w:val="00AE6941"/>
    <w:rsid w:val="00AF1B72"/>
    <w:rsid w:val="00AF2A21"/>
    <w:rsid w:val="00AF2C4B"/>
    <w:rsid w:val="00AF4266"/>
    <w:rsid w:val="00AF440B"/>
    <w:rsid w:val="00AF5FF6"/>
    <w:rsid w:val="00B11507"/>
    <w:rsid w:val="00B15A82"/>
    <w:rsid w:val="00B2028A"/>
    <w:rsid w:val="00B248B7"/>
    <w:rsid w:val="00B263B9"/>
    <w:rsid w:val="00B340E9"/>
    <w:rsid w:val="00B34B0D"/>
    <w:rsid w:val="00B44666"/>
    <w:rsid w:val="00B4549B"/>
    <w:rsid w:val="00B52D08"/>
    <w:rsid w:val="00B53316"/>
    <w:rsid w:val="00B56544"/>
    <w:rsid w:val="00B6173E"/>
    <w:rsid w:val="00B61AEA"/>
    <w:rsid w:val="00B6245B"/>
    <w:rsid w:val="00B62BA0"/>
    <w:rsid w:val="00B65083"/>
    <w:rsid w:val="00B731AE"/>
    <w:rsid w:val="00B755EA"/>
    <w:rsid w:val="00B80FC2"/>
    <w:rsid w:val="00B83B41"/>
    <w:rsid w:val="00B9325C"/>
    <w:rsid w:val="00B93FC3"/>
    <w:rsid w:val="00B97765"/>
    <w:rsid w:val="00BA6D52"/>
    <w:rsid w:val="00BB2551"/>
    <w:rsid w:val="00BB6181"/>
    <w:rsid w:val="00BB636B"/>
    <w:rsid w:val="00BC2FBD"/>
    <w:rsid w:val="00BC3497"/>
    <w:rsid w:val="00BC3EE8"/>
    <w:rsid w:val="00BC6F80"/>
    <w:rsid w:val="00BD39D2"/>
    <w:rsid w:val="00BE3764"/>
    <w:rsid w:val="00BE3AA1"/>
    <w:rsid w:val="00BF3947"/>
    <w:rsid w:val="00C1705E"/>
    <w:rsid w:val="00C224EC"/>
    <w:rsid w:val="00C22850"/>
    <w:rsid w:val="00C228B6"/>
    <w:rsid w:val="00C24BE4"/>
    <w:rsid w:val="00C2570D"/>
    <w:rsid w:val="00C2586F"/>
    <w:rsid w:val="00C305E3"/>
    <w:rsid w:val="00C3094B"/>
    <w:rsid w:val="00C31723"/>
    <w:rsid w:val="00C31F08"/>
    <w:rsid w:val="00C4074C"/>
    <w:rsid w:val="00C52599"/>
    <w:rsid w:val="00C569D0"/>
    <w:rsid w:val="00C628BB"/>
    <w:rsid w:val="00C6432D"/>
    <w:rsid w:val="00C730AC"/>
    <w:rsid w:val="00C73F1E"/>
    <w:rsid w:val="00C74896"/>
    <w:rsid w:val="00C76E27"/>
    <w:rsid w:val="00C7749F"/>
    <w:rsid w:val="00C82326"/>
    <w:rsid w:val="00C91909"/>
    <w:rsid w:val="00C92BF7"/>
    <w:rsid w:val="00C953CB"/>
    <w:rsid w:val="00C959C2"/>
    <w:rsid w:val="00C97C29"/>
    <w:rsid w:val="00CA3C99"/>
    <w:rsid w:val="00CB1D4A"/>
    <w:rsid w:val="00CB2AF3"/>
    <w:rsid w:val="00CC0FC4"/>
    <w:rsid w:val="00CC6B3B"/>
    <w:rsid w:val="00CD3958"/>
    <w:rsid w:val="00CD757C"/>
    <w:rsid w:val="00CD7BA5"/>
    <w:rsid w:val="00CE696B"/>
    <w:rsid w:val="00CE7FF7"/>
    <w:rsid w:val="00CF143E"/>
    <w:rsid w:val="00CF43FA"/>
    <w:rsid w:val="00D020EA"/>
    <w:rsid w:val="00D0230E"/>
    <w:rsid w:val="00D079A9"/>
    <w:rsid w:val="00D14757"/>
    <w:rsid w:val="00D168DE"/>
    <w:rsid w:val="00D227DE"/>
    <w:rsid w:val="00D23319"/>
    <w:rsid w:val="00D23B7C"/>
    <w:rsid w:val="00D256F1"/>
    <w:rsid w:val="00D31F9F"/>
    <w:rsid w:val="00D413F6"/>
    <w:rsid w:val="00D4382A"/>
    <w:rsid w:val="00D450A0"/>
    <w:rsid w:val="00D479C9"/>
    <w:rsid w:val="00D56941"/>
    <w:rsid w:val="00D57D14"/>
    <w:rsid w:val="00D666B6"/>
    <w:rsid w:val="00D728C7"/>
    <w:rsid w:val="00D7731D"/>
    <w:rsid w:val="00D773E9"/>
    <w:rsid w:val="00D8381A"/>
    <w:rsid w:val="00D85F26"/>
    <w:rsid w:val="00D871C3"/>
    <w:rsid w:val="00D904B8"/>
    <w:rsid w:val="00D93E36"/>
    <w:rsid w:val="00D95E51"/>
    <w:rsid w:val="00DA2FEB"/>
    <w:rsid w:val="00DB2D14"/>
    <w:rsid w:val="00DB7131"/>
    <w:rsid w:val="00DC04F2"/>
    <w:rsid w:val="00DC0FC3"/>
    <w:rsid w:val="00DD2E01"/>
    <w:rsid w:val="00DE17C3"/>
    <w:rsid w:val="00DE5229"/>
    <w:rsid w:val="00DF2AE7"/>
    <w:rsid w:val="00DF5950"/>
    <w:rsid w:val="00E030BF"/>
    <w:rsid w:val="00E126FB"/>
    <w:rsid w:val="00E1450F"/>
    <w:rsid w:val="00E24C2D"/>
    <w:rsid w:val="00E26E60"/>
    <w:rsid w:val="00E33525"/>
    <w:rsid w:val="00E339C7"/>
    <w:rsid w:val="00E423F8"/>
    <w:rsid w:val="00E45671"/>
    <w:rsid w:val="00E50416"/>
    <w:rsid w:val="00E53CC8"/>
    <w:rsid w:val="00E54F0C"/>
    <w:rsid w:val="00E56615"/>
    <w:rsid w:val="00E62C71"/>
    <w:rsid w:val="00E72D1F"/>
    <w:rsid w:val="00E817C3"/>
    <w:rsid w:val="00E82BF1"/>
    <w:rsid w:val="00E835CE"/>
    <w:rsid w:val="00E849D5"/>
    <w:rsid w:val="00E8658F"/>
    <w:rsid w:val="00E87660"/>
    <w:rsid w:val="00E90B14"/>
    <w:rsid w:val="00EB0211"/>
    <w:rsid w:val="00EB0B8A"/>
    <w:rsid w:val="00EC32B1"/>
    <w:rsid w:val="00EC504E"/>
    <w:rsid w:val="00ED1912"/>
    <w:rsid w:val="00ED611D"/>
    <w:rsid w:val="00EE53B1"/>
    <w:rsid w:val="00EF0714"/>
    <w:rsid w:val="00F025F7"/>
    <w:rsid w:val="00F03BC9"/>
    <w:rsid w:val="00F06702"/>
    <w:rsid w:val="00F075AC"/>
    <w:rsid w:val="00F07AC7"/>
    <w:rsid w:val="00F105D0"/>
    <w:rsid w:val="00F14A79"/>
    <w:rsid w:val="00F15BD1"/>
    <w:rsid w:val="00F233D2"/>
    <w:rsid w:val="00F23B66"/>
    <w:rsid w:val="00F3258F"/>
    <w:rsid w:val="00F33D4B"/>
    <w:rsid w:val="00F33EC7"/>
    <w:rsid w:val="00F42C09"/>
    <w:rsid w:val="00F450E8"/>
    <w:rsid w:val="00F4521E"/>
    <w:rsid w:val="00F457B2"/>
    <w:rsid w:val="00F47779"/>
    <w:rsid w:val="00F50AB6"/>
    <w:rsid w:val="00F534DD"/>
    <w:rsid w:val="00F6194B"/>
    <w:rsid w:val="00F62047"/>
    <w:rsid w:val="00F62C85"/>
    <w:rsid w:val="00F71380"/>
    <w:rsid w:val="00F71B9D"/>
    <w:rsid w:val="00F725C7"/>
    <w:rsid w:val="00F9697F"/>
    <w:rsid w:val="00FB3DAB"/>
    <w:rsid w:val="00FB7685"/>
    <w:rsid w:val="00FC0BB2"/>
    <w:rsid w:val="00FF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21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uiPriority w:val="3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Название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12"/>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2d">
    <w:name w:val="Основной текст (2)"/>
    <w:basedOn w:val="a0"/>
    <w:rsid w:val="00D773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ff6">
    <w:name w:val="Emphasis"/>
    <w:basedOn w:val="a0"/>
    <w:qFormat/>
    <w:rsid w:val="00461555"/>
    <w:rPr>
      <w:i/>
      <w:iCs/>
    </w:rPr>
  </w:style>
  <w:style w:type="character" w:customStyle="1" w:styleId="2e">
    <w:name w:val="Основной текст (2)_"/>
    <w:basedOn w:val="a0"/>
    <w:uiPriority w:val="99"/>
    <w:rsid w:val="004846C5"/>
    <w:rPr>
      <w:rFonts w:ascii="Times New Roman" w:eastAsia="Times New Roman" w:hAnsi="Times New Roman" w:cs="Times New Roman"/>
      <w:shd w:val="clear" w:color="auto" w:fill="FFFFFF"/>
    </w:rPr>
  </w:style>
  <w:style w:type="paragraph" w:customStyle="1" w:styleId="212">
    <w:name w:val="Основной текст (2)1"/>
    <w:basedOn w:val="a"/>
    <w:uiPriority w:val="99"/>
    <w:rsid w:val="00E82BF1"/>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16">
    <w:name w:val="Сетка таблицы1"/>
    <w:basedOn w:val="a1"/>
    <w:next w:val="ae"/>
    <w:uiPriority w:val="39"/>
    <w:rsid w:val="0041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1610">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098139580">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hyperlink" Target="https://www.seogan.ru/sp-31.13330.2012.-snip-2.04.02-84*-vodosnabzhenie.-naruzhnie-seti-i-sooruzhen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ogan.ru/sp-31.13330.2012.-snip-2.04.02-84*-vodosnabzhenie.-naruzhnie-seti-i-sooruzheniy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ogan.ru/sp-31.13330.2012.-snip-2.04.02-84*-vodosnabzhenie.-naruzhnie-seti-i-sooruzheniy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ogan.ru/sp-31.13330.2012.-snip-2.04.02-84*-vodosnabzhenie.-naruzhnie-seti-i-sooru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38B-3FC5-4DF8-8BA7-45904DAD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14104</Words>
  <Characters>80394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Анастасия Шабашева</cp:lastModifiedBy>
  <cp:revision>4</cp:revision>
  <cp:lastPrinted>2019-06-25T05:24:00Z</cp:lastPrinted>
  <dcterms:created xsi:type="dcterms:W3CDTF">2020-09-07T13:50:00Z</dcterms:created>
  <dcterms:modified xsi:type="dcterms:W3CDTF">2020-09-16T04:57:00Z</dcterms:modified>
</cp:coreProperties>
</file>