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42" w:hanging="142"/>
        <w:jc w:val="center"/>
        <w:rPr>
          <w:rFonts w:cs="Times New Roman"/>
        </w:rPr>
      </w:pPr>
      <w:r>
        <w:rPr>
          <w:rFonts w:cs="Times New Roman"/>
          <w:b/>
        </w:rPr>
        <w:t xml:space="preserve">Техническое задание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142" w:hanging="142"/>
        <w:jc w:val="center"/>
        <w:rPr>
          <w:rFonts w:cs="Times New Roman"/>
        </w:rPr>
      </w:pPr>
      <w:r>
        <w:rPr>
          <w:rFonts w:cs="Times New Roman"/>
          <w:b/>
        </w:rPr>
        <w:t xml:space="preserve">на право заключения договора на поставку новогодних подарков.</w:t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888"/>
        <w:ind w:firstLine="0"/>
        <w:tabs>
          <w:tab w:val="left" w:pos="15840" w:leader="none"/>
        </w:tabs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888"/>
        <w:numPr>
          <w:ilvl w:val="0"/>
          <w:numId w:val="16"/>
        </w:numPr>
        <w:jc w:val="both"/>
        <w:tabs>
          <w:tab w:val="left" w:pos="15840" w:leader="none"/>
        </w:tabs>
        <w:rPr>
          <w:rFonts w:cs="Times New Roman"/>
          <w:color w:val="000000" w:themeColor="text1"/>
          <w:lang w:eastAsia="ar-SA"/>
        </w:rPr>
      </w:pPr>
      <w:r>
        <w:rPr>
          <w:rFonts w:cs="Times New Roman"/>
          <w:color w:val="000000" w:themeColor="text1"/>
          <w:lang w:eastAsia="ar-SA"/>
        </w:rPr>
        <w:t xml:space="preserve">Начальная максимальная цена за единицу: </w:t>
      </w:r>
      <w:r>
        <w:rPr>
          <w:rFonts w:cs="Times New Roman"/>
          <w:b/>
          <w:color w:val="000000" w:themeColor="text1"/>
          <w:lang w:eastAsia="ar-SA"/>
        </w:rPr>
        <w:t xml:space="preserve">1 200 рублей 00 копеек</w:t>
      </w:r>
      <w:r>
        <w:rPr>
          <w:rFonts w:cs="Times New Roman"/>
          <w:color w:val="000000" w:themeColor="text1"/>
          <w:lang w:eastAsia="ar-SA"/>
        </w:rPr>
        <w:t xml:space="preserve">.</w:t>
      </w:r>
      <w:r>
        <w:rPr>
          <w:rFonts w:cs="Times New Roman"/>
          <w:color w:val="000000" w:themeColor="text1"/>
          <w:lang w:eastAsia="ar-SA"/>
        </w:rPr>
      </w:r>
      <w:r>
        <w:rPr>
          <w:rFonts w:cs="Times New Roman"/>
          <w:color w:val="000000" w:themeColor="text1"/>
          <w:lang w:eastAsia="ar-SA"/>
        </w:rPr>
      </w:r>
    </w:p>
    <w:p>
      <w:pPr>
        <w:pStyle w:val="888"/>
        <w:numPr>
          <w:ilvl w:val="0"/>
          <w:numId w:val="16"/>
        </w:numPr>
        <w:jc w:val="both"/>
        <w:tabs>
          <w:tab w:val="left" w:pos="15840" w:leader="none"/>
        </w:tabs>
        <w:rPr>
          <w:rFonts w:cs="Times New Roman"/>
          <w:b/>
          <w:color w:val="000000" w:themeColor="text1"/>
          <w:lang w:eastAsia="ar-SA"/>
        </w:rPr>
      </w:pPr>
      <w:r>
        <w:rPr>
          <w:rFonts w:cs="Times New Roman"/>
          <w:color w:val="000000" w:themeColor="text1"/>
          <w:lang w:eastAsia="ar-SA"/>
        </w:rPr>
        <w:t xml:space="preserve">В связи с тем, что в ходе исполнения Договора невозможно определить объем товара, которая может потребоваться Покупателю в период действия договора, покупатель установил лимит финансирования Договора в размере </w:t>
      </w:r>
      <w:r>
        <w:rPr>
          <w:rFonts w:cs="Times New Roman"/>
          <w:b/>
          <w:color w:val="000000" w:themeColor="text1"/>
          <w:lang w:eastAsia="ar-SA"/>
        </w:rPr>
        <w:t xml:space="preserve">974 400 рублей 00 копеек.</w:t>
      </w:r>
      <w:r>
        <w:rPr>
          <w:rFonts w:cs="Times New Roman"/>
          <w:b/>
          <w:color w:val="000000" w:themeColor="text1"/>
          <w:lang w:eastAsia="ar-SA"/>
        </w:rPr>
      </w:r>
      <w:r>
        <w:rPr>
          <w:rFonts w:cs="Times New Roman"/>
          <w:b/>
          <w:color w:val="000000" w:themeColor="text1"/>
          <w:lang w:eastAsia="ar-SA"/>
        </w:rPr>
      </w:r>
    </w:p>
    <w:p>
      <w:pPr>
        <w:pStyle w:val="888"/>
        <w:numPr>
          <w:ilvl w:val="0"/>
          <w:numId w:val="16"/>
        </w:numPr>
        <w:jc w:val="both"/>
        <w:tabs>
          <w:tab w:val="left" w:pos="15840" w:leader="none"/>
        </w:tabs>
        <w:rPr>
          <w:rFonts w:cs="Times New Roman"/>
          <w:b/>
          <w:color w:val="000000" w:themeColor="text1"/>
          <w:lang w:eastAsia="ar-SA"/>
        </w:rPr>
      </w:pPr>
      <w:r>
        <w:rPr>
          <w:rFonts w:cs="Times New Roman"/>
          <w:color w:val="000000" w:themeColor="text1"/>
          <w:lang w:eastAsia="ar-SA"/>
        </w:rPr>
        <w:t xml:space="preserve">Цена Договора включает в себя стоимость Товара, расходов на доставку, разгрузку, страхование, уплату таможенных пошлин, налогов, сборов и других</w:t>
      </w:r>
      <w:r>
        <w:rPr>
          <w:rFonts w:cs="Times New Roman"/>
          <w:color w:val="000000" w:themeColor="text1"/>
          <w:highlight w:val="white"/>
          <w:lang w:eastAsia="ar-SA"/>
        </w:rPr>
        <w:t xml:space="preserve"> обязательных платежей, в том числе НДС.</w:t>
      </w:r>
      <w:r>
        <w:rPr>
          <w:rFonts w:cs="Times New Roman"/>
          <w:b/>
          <w:color w:val="000000" w:themeColor="text1"/>
          <w:lang w:eastAsia="ar-SA"/>
        </w:rPr>
      </w:r>
      <w:r>
        <w:rPr>
          <w:rFonts w:cs="Times New Roman"/>
          <w:b/>
          <w:color w:val="000000" w:themeColor="text1"/>
          <w:lang w:eastAsia="ar-SA"/>
        </w:rPr>
      </w:r>
    </w:p>
    <w:p>
      <w:pPr>
        <w:pStyle w:val="888"/>
        <w:numPr>
          <w:ilvl w:val="0"/>
          <w:numId w:val="16"/>
        </w:numPr>
        <w:jc w:val="both"/>
        <w:tabs>
          <w:tab w:val="left" w:pos="15840" w:leader="none"/>
        </w:tabs>
        <w:rPr>
          <w:rFonts w:cs="Times New Roman"/>
          <w:b/>
          <w:color w:val="000000" w:themeColor="text1"/>
          <w:lang w:eastAsia="ar-SA"/>
        </w:rPr>
      </w:pPr>
      <w:r>
        <w:rPr>
          <w:rFonts w:cs="Times New Roman"/>
          <w:color w:val="000000" w:themeColor="text1"/>
          <w:lang w:eastAsia="ar-SA"/>
        </w:rPr>
        <w:t xml:space="preserve">Срок поставки товара: с 01.12.2024 до </w:t>
      </w:r>
      <w:r>
        <w:rPr>
          <w:rFonts w:cs="Times New Roman"/>
          <w:lang w:eastAsia="ar-SA"/>
        </w:rPr>
        <w:t xml:space="preserve">20.12.2024 </w:t>
      </w:r>
      <w:r>
        <w:rPr>
          <w:rFonts w:cs="Times New Roman"/>
          <w:color w:val="000000" w:themeColor="text1"/>
          <w:lang w:eastAsia="ar-SA"/>
        </w:rPr>
        <w:t xml:space="preserve">г.</w:t>
      </w:r>
      <w:r>
        <w:rPr>
          <w:rFonts w:cs="Times New Roman"/>
          <w:b/>
          <w:color w:val="000000" w:themeColor="text1"/>
          <w:lang w:eastAsia="ar-SA"/>
        </w:rPr>
      </w:r>
      <w:r>
        <w:rPr>
          <w:rFonts w:cs="Times New Roman"/>
          <w:b/>
          <w:color w:val="000000" w:themeColor="text1"/>
          <w:lang w:eastAsia="ar-SA"/>
        </w:rPr>
      </w:r>
    </w:p>
    <w:p>
      <w:pPr>
        <w:pStyle w:val="888"/>
        <w:numPr>
          <w:ilvl w:val="0"/>
          <w:numId w:val="16"/>
        </w:numPr>
        <w:jc w:val="both"/>
        <w:tabs>
          <w:tab w:val="left" w:pos="15840" w:leader="none"/>
        </w:tabs>
        <w:rPr>
          <w:rFonts w:cs="Times New Roman"/>
          <w:b/>
          <w:color w:val="000000" w:themeColor="text1"/>
          <w:lang w:eastAsia="ar-SA"/>
        </w:rPr>
      </w:pPr>
      <w:r>
        <w:rPr>
          <w:rFonts w:cs="Times New Roman"/>
          <w:color w:val="000000" w:themeColor="text1"/>
          <w:lang w:eastAsia="ar-SA"/>
        </w:rPr>
        <w:t xml:space="preserve">Расчеты по договору: Производится Заказчиком в течение 5 рабочих дней с даты получения Товара и подписания товарной накладной.</w:t>
      </w:r>
      <w:r>
        <w:rPr>
          <w:rFonts w:cs="Times New Roman"/>
          <w:b/>
          <w:color w:val="000000" w:themeColor="text1"/>
          <w:lang w:eastAsia="ar-SA"/>
        </w:rPr>
      </w:r>
      <w:r>
        <w:rPr>
          <w:rFonts w:cs="Times New Roman"/>
          <w:b/>
          <w:color w:val="000000" w:themeColor="text1"/>
          <w:lang w:eastAsia="ar-SA"/>
        </w:rPr>
      </w:r>
    </w:p>
    <w:p>
      <w:pPr>
        <w:pStyle w:val="888"/>
        <w:numPr>
          <w:ilvl w:val="0"/>
          <w:numId w:val="16"/>
        </w:numPr>
        <w:jc w:val="both"/>
        <w:tabs>
          <w:tab w:val="left" w:pos="15840" w:leader="none"/>
        </w:tabs>
        <w:rPr>
          <w:rFonts w:cs="Times New Roman"/>
          <w:b/>
          <w:color w:val="000000" w:themeColor="text1"/>
          <w:lang w:eastAsia="ar-SA"/>
        </w:rPr>
      </w:pPr>
      <w:r>
        <w:rPr>
          <w:rFonts w:cs="Times New Roman"/>
          <w:color w:val="000000" w:themeColor="text1"/>
          <w:lang w:eastAsia="ar-SA"/>
        </w:rPr>
        <w:t xml:space="preserve">Поставка осуществляется по адресу: 420066, РТ, г. Казань, ул. Декабристов, д. 2.</w:t>
      </w:r>
      <w:r>
        <w:rPr>
          <w:rFonts w:cs="Times New Roman"/>
          <w:b/>
          <w:color w:val="000000" w:themeColor="text1"/>
          <w:lang w:eastAsia="ar-SA"/>
        </w:rPr>
      </w:r>
      <w:r>
        <w:rPr>
          <w:rFonts w:cs="Times New Roman"/>
          <w:b/>
          <w:color w:val="000000" w:themeColor="text1"/>
          <w:lang w:eastAsia="ar-SA"/>
        </w:rPr>
      </w:r>
    </w:p>
    <w:p>
      <w:pPr>
        <w:pStyle w:val="888"/>
        <w:numPr>
          <w:ilvl w:val="0"/>
          <w:numId w:val="16"/>
        </w:numPr>
        <w:jc w:val="both"/>
        <w:tabs>
          <w:tab w:val="left" w:pos="15840" w:leader="none"/>
        </w:tabs>
        <w:rPr>
          <w:rFonts w:cs="Times New Roman"/>
          <w:b/>
          <w:color w:val="000000" w:themeColor="text1"/>
          <w:lang w:eastAsia="ar-SA"/>
        </w:rPr>
      </w:pPr>
      <w:r>
        <w:rPr>
          <w:rFonts w:cs="Times New Roman"/>
          <w:color w:val="000000" w:themeColor="text1"/>
          <w:lang w:eastAsia="ar-SA"/>
        </w:rPr>
        <w:t xml:space="preserve">Предмет закупки является неделимым лотом. </w:t>
      </w:r>
      <w:r>
        <w:rPr>
          <w:rFonts w:cs="Times New Roman"/>
          <w:b/>
          <w:color w:val="000000" w:themeColor="text1"/>
          <w:lang w:eastAsia="ar-SA"/>
        </w:rPr>
      </w:r>
      <w:r>
        <w:rPr>
          <w:rFonts w:cs="Times New Roman"/>
          <w:b/>
          <w:color w:val="000000" w:themeColor="text1"/>
          <w:lang w:eastAsia="ar-SA"/>
        </w:rPr>
      </w:r>
    </w:p>
    <w:p>
      <w:pPr>
        <w:pStyle w:val="888"/>
        <w:numPr>
          <w:ilvl w:val="0"/>
          <w:numId w:val="16"/>
        </w:numPr>
        <w:jc w:val="both"/>
        <w:tabs>
          <w:tab w:val="left" w:pos="15840" w:leader="none"/>
        </w:tabs>
        <w:rPr>
          <w:rFonts w:cs="Times New Roman"/>
          <w:b/>
          <w:color w:val="000000" w:themeColor="text1"/>
          <w:lang w:eastAsia="ar-SA"/>
        </w:rPr>
      </w:pPr>
      <w:r>
        <w:rPr>
          <w:rFonts w:cs="Times New Roman"/>
          <w:color w:val="000000" w:themeColor="text1"/>
          <w:lang w:eastAsia="ar-SA"/>
        </w:rPr>
        <w:t xml:space="preserve">Поставщик предоставляет Заказчику образцы товаров, в том числе упаковку, игрушку, дополнительные вложения и кондитерский набор для согласования в течение 5 рабочих дней с даты заключения договора.</w:t>
      </w:r>
      <w:r>
        <w:rPr>
          <w:rFonts w:cs="Times New Roman"/>
          <w:b/>
          <w:color w:val="000000" w:themeColor="text1"/>
          <w:lang w:eastAsia="ar-SA"/>
        </w:rPr>
      </w:r>
      <w:r>
        <w:rPr>
          <w:rFonts w:cs="Times New Roman"/>
          <w:b/>
          <w:color w:val="000000" w:themeColor="text1"/>
          <w:lang w:eastAsia="ar-SA"/>
        </w:rPr>
      </w:r>
    </w:p>
    <w:p>
      <w:pPr>
        <w:pStyle w:val="888"/>
        <w:numPr>
          <w:ilvl w:val="0"/>
          <w:numId w:val="16"/>
        </w:numPr>
        <w:jc w:val="both"/>
        <w:tabs>
          <w:tab w:val="left" w:pos="15840" w:leader="none"/>
        </w:tabs>
        <w:rPr>
          <w:rFonts w:cs="Times New Roman"/>
          <w:b/>
          <w:color w:val="000000" w:themeColor="text1"/>
          <w:lang w:eastAsia="ar-SA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Описание объекта закупки.</w:t>
      </w:r>
      <w:r>
        <w:rPr>
          <w:rFonts w:cs="Times New Roman"/>
          <w:b/>
          <w:color w:val="000000" w:themeColor="text1"/>
          <w:lang w:eastAsia="ar-SA"/>
        </w:rPr>
      </w:r>
      <w:r>
        <w:rPr>
          <w:rFonts w:cs="Times New Roman"/>
          <w:b/>
          <w:color w:val="000000" w:themeColor="text1"/>
          <w:lang w:eastAsia="ar-SA"/>
        </w:rPr>
      </w:r>
    </w:p>
    <w:p>
      <w:pPr>
        <w:ind w:firstLine="284"/>
        <w:jc w:val="both"/>
        <w:tabs>
          <w:tab w:val="left" w:pos="15840" w:leader="none"/>
        </w:tabs>
        <w:rPr>
          <w:rFonts w:cs="Times New Roman"/>
          <w:color w:val="000000" w:themeColor="text1"/>
          <w:lang w:eastAsia="ar-SA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Товар новый, не бывший в употреблении, произведен в 2024 г.</w:t>
      </w:r>
      <w:r>
        <w:rPr>
          <w:rFonts w:cs="Times New Roman"/>
          <w:color w:val="000000" w:themeColor="text1"/>
          <w:lang w:eastAsia="ar-SA"/>
        </w:rPr>
      </w:r>
      <w:r>
        <w:rPr>
          <w:rFonts w:cs="Times New Roman"/>
          <w:color w:val="000000" w:themeColor="text1"/>
          <w:lang w:eastAsia="ar-SA"/>
        </w:rPr>
      </w:r>
    </w:p>
    <w:p>
      <w:pPr>
        <w:ind w:firstLine="284"/>
        <w:jc w:val="both"/>
        <w:widowControl w:val="off"/>
        <w:rPr>
          <w:rFonts w:cs="Times New Roman"/>
          <w:color w:val="000000" w:themeColor="text1"/>
          <w:highlight w:val="white"/>
          <w:lang w:eastAsia="ar-SA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Товар удовлетворяет требования действующих ГОСТ, Государственных стандартов России (ГОСТ Р), СанПиН, в том числе </w:t>
      </w:r>
      <w:hyperlink r:id="rId10" w:tooltip="http://ivo.garant.ru/#/document/71140040/paragraph/1/doclist/0/selflink/0/context/ГОСТ          4570-93 Конфеты. Общие технические условия/" w:anchor="/document/71140040/paragraph/1/doclist/0/selflink/0/context/ГОСТ          4570-93 Конфеты. Общие технические условия/" w:history="1">
        <w:r>
          <w:rPr>
            <w:rFonts w:cs="Times New Roman"/>
            <w:color w:val="000000" w:themeColor="text1"/>
            <w:highlight w:val="white"/>
            <w:lang w:eastAsia="ar-SA"/>
          </w:rPr>
          <w:t xml:space="preserve">Межгосударственному стандарту ГОСТ 4570-2014 "Конфеты Общие технические условия",</w:t>
        </w:r>
      </w:hyperlink>
      <w:r>
        <w:rPr>
          <w:rFonts w:cs="Times New Roman"/>
          <w:color w:val="000000" w:themeColor="text1"/>
          <w:lang w:eastAsia="ar-SA"/>
        </w:rPr>
        <w:t xml:space="preserve"> </w:t>
      </w:r>
      <w:hyperlink r:id="rId11" w:tooltip="http://ivo.garant.ru/#/document/71717988/paragraph/25/doclist/0/selflink/0/context/ГОСТ          4570-93 Конфеты. Общие технические условия/" w:anchor="/document/71717988/paragraph/25/doclist/0/selflink/0/context/ГОСТ          4570-93 Конфеты. Общие технические условия/" w:history="1">
        <w:r>
          <w:rPr>
            <w:rFonts w:cs="Times New Roman"/>
            <w:color w:val="000000" w:themeColor="text1"/>
            <w:highlight w:val="white"/>
            <w:lang w:eastAsia="ar-SA"/>
          </w:rPr>
          <w:t xml:space="preserve">национальный стандарт РФ ГОСТ Р 8.626-2006 "Государст</w:t>
        </w:r>
        <w:r>
          <w:rPr>
            <w:rFonts w:cs="Times New Roman"/>
            <w:color w:val="000000" w:themeColor="text1"/>
            <w:highlight w:val="white"/>
            <w:lang w:eastAsia="ar-SA"/>
          </w:rPr>
          <w:t xml:space="preserve">венная система обеспечения единства измерений. Изделия кондитерские сахаристые. Инфракрасный термогравиметрический метод определения влажности" (утв. приказом Федерального агентства по техническому регулированию и метрологии от 27 декабря 2006 г. N 346-ст)</w:t>
        </w:r>
      </w:hyperlink>
      <w:r>
        <w:rPr>
          <w:rFonts w:cs="Times New Roman"/>
          <w:color w:val="000000" w:themeColor="text1"/>
          <w:highlight w:val="white"/>
          <w:lang w:eastAsia="ar-SA"/>
        </w:rPr>
        <w:t xml:space="preserve"> и других нормативов по стандартизации, действующих на территории Российской Фед</w:t>
      </w:r>
      <w:r>
        <w:rPr>
          <w:rFonts w:cs="Times New Roman"/>
          <w:color w:val="000000" w:themeColor="text1"/>
          <w:highlight w:val="white"/>
          <w:lang w:eastAsia="ar-SA"/>
        </w:rPr>
        <w:t xml:space="preserve">ерации и имеет документ о качестве (сертификат, содержащий сведения о фактических показателях качества). Качество Товара соответствует техническим условиям производителя Товара, и обязательным требованиям законодательства Российской Федерации, в том числе:</w:t>
      </w:r>
      <w:r>
        <w:rPr>
          <w:rFonts w:cs="Times New Roman"/>
          <w:color w:val="000000" w:themeColor="text1"/>
          <w:highlight w:val="white"/>
          <w:lang w:eastAsia="ar-SA"/>
        </w:rPr>
      </w:r>
      <w:r>
        <w:rPr>
          <w:rFonts w:cs="Times New Roman"/>
          <w:color w:val="000000" w:themeColor="text1"/>
          <w:highlight w:val="white"/>
          <w:lang w:eastAsia="ar-SA"/>
        </w:rPr>
      </w:r>
    </w:p>
    <w:p>
      <w:pPr>
        <w:ind w:firstLine="284"/>
        <w:jc w:val="both"/>
        <w:widowControl w:val="off"/>
        <w:rPr>
          <w:rFonts w:cs="Times New Roman"/>
          <w:color w:val="000000" w:themeColor="text1"/>
          <w:highlight w:val="white"/>
          <w:lang w:eastAsia="ar-SA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- Федеральным законом от 2 января 2000 г. N 29-ФЗ «О качестве и безопасности пищевых продуктов»</w:t>
      </w:r>
      <w:r>
        <w:rPr>
          <w:rFonts w:cs="Times New Roman"/>
          <w:color w:val="000000" w:themeColor="text1"/>
          <w:highlight w:val="white"/>
          <w:lang w:eastAsia="ar-SA"/>
        </w:rPr>
      </w:r>
      <w:r>
        <w:rPr>
          <w:rFonts w:cs="Times New Roman"/>
          <w:color w:val="000000" w:themeColor="text1"/>
          <w:highlight w:val="white"/>
          <w:lang w:eastAsia="ar-SA"/>
        </w:rPr>
      </w:r>
    </w:p>
    <w:p>
      <w:pPr>
        <w:ind w:firstLine="284"/>
        <w:jc w:val="both"/>
        <w:widowControl w:val="off"/>
        <w:rPr>
          <w:rFonts w:cs="Times New Roman"/>
          <w:color w:val="000000" w:themeColor="text1"/>
          <w:highlight w:val="white"/>
          <w:lang w:eastAsia="ar-SA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-СанПиН 2.3.2.1078-01 «Гигиенические требования безопасности и пищевой ценности пищевых продуктов» (утв. Главным государственным санитарным врачом РФ 6 ноября 2001 г.)</w:t>
      </w:r>
      <w:r>
        <w:rPr>
          <w:rFonts w:cs="Times New Roman"/>
          <w:color w:val="000000" w:themeColor="text1"/>
          <w:highlight w:val="white"/>
          <w:lang w:eastAsia="ar-SA"/>
        </w:rPr>
      </w:r>
      <w:r>
        <w:rPr>
          <w:rFonts w:cs="Times New Roman"/>
          <w:color w:val="000000" w:themeColor="text1"/>
          <w:highlight w:val="white"/>
          <w:lang w:eastAsia="ar-SA"/>
        </w:rPr>
      </w:r>
    </w:p>
    <w:p>
      <w:pPr>
        <w:ind w:firstLine="284"/>
        <w:jc w:val="both"/>
        <w:widowControl w:val="off"/>
        <w:rPr>
          <w:rFonts w:cs="Times New Roman"/>
          <w:color w:val="000000" w:themeColor="text1"/>
          <w:highlight w:val="white"/>
          <w:lang w:eastAsia="ar-SA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-ГОСТ 4570-2014 Конфеты. Общие технические условия</w:t>
      </w:r>
      <w:r>
        <w:rPr>
          <w:rFonts w:cs="Times New Roman"/>
          <w:color w:val="000000" w:themeColor="text1"/>
          <w:highlight w:val="white"/>
          <w:lang w:eastAsia="ar-SA"/>
        </w:rPr>
      </w:r>
      <w:r>
        <w:rPr>
          <w:rFonts w:cs="Times New Roman"/>
          <w:color w:val="000000" w:themeColor="text1"/>
          <w:highlight w:val="white"/>
          <w:lang w:eastAsia="ar-SA"/>
        </w:rPr>
      </w:r>
    </w:p>
    <w:p>
      <w:pPr>
        <w:ind w:firstLine="284"/>
        <w:jc w:val="both"/>
        <w:shd w:val="clear" w:color="ffffff" w:themeColor="background1" w:fill="ffffff" w:themeFill="background1"/>
        <w:widowControl w:val="off"/>
        <w:rPr>
          <w:rFonts w:cs="Times New Roman"/>
          <w:color w:val="000000" w:themeColor="text1"/>
          <w:highlight w:val="white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-ГОСТ 6477-2019 Карамель. Общие технические условия</w:t>
      </w:r>
      <w:r>
        <w:rPr>
          <w:rFonts w:cs="Times New Roman"/>
          <w:color w:val="000000" w:themeColor="text1"/>
          <w:highlight w:val="white"/>
        </w:rPr>
      </w:r>
      <w:r>
        <w:rPr>
          <w:rFonts w:cs="Times New Roman"/>
          <w:color w:val="000000" w:themeColor="text1"/>
          <w:highlight w:val="white"/>
        </w:rPr>
      </w:r>
    </w:p>
    <w:p>
      <w:pPr>
        <w:ind w:firstLine="284"/>
        <w:jc w:val="both"/>
        <w:shd w:val="clear" w:color="ffffff" w:themeColor="background1" w:fill="ffffff" w:themeFill="background1"/>
        <w:widowControl w:val="off"/>
        <w:rPr>
          <w:rFonts w:cs="Times New Roman"/>
          <w:color w:val="000000" w:themeColor="text1"/>
          <w:highlight w:val="white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-</w:t>
      </w:r>
      <w:r>
        <w:rPr>
          <w:rFonts w:cs="Times New Roman"/>
          <w:color w:val="000000" w:themeColor="text1"/>
          <w:highlight w:val="white"/>
          <w:shd w:val="clear" w:color="auto" w:fill="ffff00"/>
          <w:lang w:eastAsia="ar-SA"/>
        </w:rPr>
        <w:t xml:space="preserve">ГОСТ Р 70337-2022 Шоколад. Общие технические условия</w:t>
      </w:r>
      <w:r>
        <w:rPr>
          <w:rFonts w:cs="Times New Roman"/>
          <w:color w:val="000000" w:themeColor="text1"/>
          <w:highlight w:val="white"/>
        </w:rPr>
      </w:r>
      <w:r>
        <w:rPr>
          <w:rFonts w:cs="Times New Roman"/>
          <w:color w:val="000000" w:themeColor="text1"/>
          <w:highlight w:val="white"/>
        </w:rPr>
      </w:r>
    </w:p>
    <w:p>
      <w:pPr>
        <w:ind w:firstLine="284"/>
        <w:jc w:val="both"/>
        <w:shd w:val="clear" w:color="ffffff" w:themeColor="background1" w:fill="ffffff" w:themeFill="background1"/>
        <w:widowControl w:val="off"/>
        <w:rPr>
          <w:rFonts w:cs="Times New Roman"/>
          <w:color w:val="000000" w:themeColor="text1"/>
          <w:highlight w:val="white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-ГОСТ 6442-2014 Мармелад. Общие технические условия</w:t>
      </w:r>
      <w:r>
        <w:rPr>
          <w:rFonts w:cs="Times New Roman"/>
          <w:color w:val="000000" w:themeColor="text1"/>
          <w:highlight w:val="white"/>
        </w:rPr>
      </w:r>
      <w:r>
        <w:rPr>
          <w:rFonts w:cs="Times New Roman"/>
          <w:color w:val="000000" w:themeColor="text1"/>
          <w:highlight w:val="white"/>
        </w:rPr>
      </w:r>
    </w:p>
    <w:p>
      <w:pPr>
        <w:ind w:firstLine="284"/>
        <w:jc w:val="both"/>
        <w:widowControl w:val="off"/>
        <w:rPr>
          <w:rFonts w:cs="Times New Roman"/>
          <w:color w:val="000000" w:themeColor="text1"/>
          <w:highlight w:val="white"/>
          <w:lang w:eastAsia="ar-SA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-ГОСТ 14031-2014 Вафли. Общие технические условия</w:t>
      </w:r>
      <w:r>
        <w:rPr>
          <w:rFonts w:cs="Times New Roman"/>
          <w:color w:val="000000" w:themeColor="text1"/>
          <w:highlight w:val="white"/>
          <w:lang w:eastAsia="ar-SA"/>
        </w:rPr>
      </w:r>
      <w:r>
        <w:rPr>
          <w:rFonts w:cs="Times New Roman"/>
          <w:color w:val="000000" w:themeColor="text1"/>
          <w:highlight w:val="white"/>
          <w:lang w:eastAsia="ar-SA"/>
        </w:rPr>
      </w:r>
    </w:p>
    <w:p>
      <w:pPr>
        <w:ind w:firstLine="284"/>
        <w:jc w:val="both"/>
        <w:widowControl w:val="off"/>
        <w:rPr>
          <w:rFonts w:cs="Times New Roman"/>
          <w:color w:val="000000" w:themeColor="text1"/>
          <w:highlight w:val="white"/>
          <w:lang w:eastAsia="ar-SA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-ГОСТ 6441-2014 Изделия кондитерские пастильные. Общие технические условия</w:t>
      </w:r>
      <w:r>
        <w:rPr>
          <w:rFonts w:cs="Times New Roman"/>
          <w:color w:val="000000" w:themeColor="text1"/>
          <w:highlight w:val="white"/>
          <w:lang w:eastAsia="ar-SA"/>
        </w:rPr>
      </w:r>
      <w:r>
        <w:rPr>
          <w:rFonts w:cs="Times New Roman"/>
          <w:color w:val="000000" w:themeColor="text1"/>
          <w:highlight w:val="white"/>
          <w:lang w:eastAsia="ar-SA"/>
        </w:rPr>
      </w:r>
    </w:p>
    <w:p>
      <w:pPr>
        <w:ind w:firstLine="284"/>
        <w:jc w:val="both"/>
        <w:widowControl w:val="off"/>
        <w:rPr>
          <w:rFonts w:cs="Times New Roman"/>
          <w:color w:val="000000" w:themeColor="text1"/>
          <w:highlight w:val="white"/>
          <w:lang w:eastAsia="ar-SA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-ГОСТ Р 51074-2003 «Продукты пищевые. Информация для потребителя. Общие требования»</w:t>
      </w:r>
      <w:r>
        <w:rPr>
          <w:rFonts w:cs="Times New Roman"/>
          <w:color w:val="000000" w:themeColor="text1"/>
          <w:highlight w:val="white"/>
          <w:lang w:eastAsia="ar-SA"/>
        </w:rPr>
      </w:r>
      <w:r>
        <w:rPr>
          <w:rFonts w:cs="Times New Roman"/>
          <w:color w:val="000000" w:themeColor="text1"/>
          <w:highlight w:val="white"/>
          <w:lang w:eastAsia="ar-SA"/>
        </w:rPr>
      </w:r>
    </w:p>
    <w:p>
      <w:pPr>
        <w:ind w:firstLine="284"/>
        <w:jc w:val="both"/>
        <w:widowControl w:val="off"/>
        <w:rPr>
          <w:rFonts w:cs="Times New Roman"/>
          <w:color w:val="000000" w:themeColor="text1"/>
          <w:highlight w:val="white"/>
          <w:lang w:eastAsia="ar-SA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  -Технический регламент Таможенного союза «О безопасности пищевой продукции» (ТР ТС - 021 - 2011)</w:t>
      </w:r>
      <w:r>
        <w:rPr>
          <w:rFonts w:cs="Times New Roman"/>
          <w:color w:val="000000" w:themeColor="text1"/>
          <w:highlight w:val="white"/>
          <w:lang w:eastAsia="ar-SA"/>
        </w:rPr>
      </w:r>
      <w:r>
        <w:rPr>
          <w:rFonts w:cs="Times New Roman"/>
          <w:color w:val="000000" w:themeColor="text1"/>
          <w:highlight w:val="white"/>
          <w:lang w:eastAsia="ar-SA"/>
        </w:rPr>
      </w:r>
    </w:p>
    <w:p>
      <w:pPr>
        <w:ind w:firstLine="284"/>
        <w:jc w:val="both"/>
        <w:widowControl w:val="off"/>
        <w:rPr>
          <w:rFonts w:cs="Times New Roman"/>
          <w:color w:val="000000" w:themeColor="text1"/>
          <w:highlight w:val="white"/>
          <w:lang w:eastAsia="ar-SA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  -Технический регламент Таможенного союза «Пищевая продукция в части ее маркировки» (ТР ТС - 022 - 2011)</w:t>
      </w:r>
      <w:r>
        <w:rPr>
          <w:rFonts w:cs="Times New Roman"/>
          <w:color w:val="000000" w:themeColor="text1"/>
          <w:highlight w:val="white"/>
          <w:lang w:eastAsia="ar-SA"/>
        </w:rPr>
      </w:r>
      <w:r>
        <w:rPr>
          <w:rFonts w:cs="Times New Roman"/>
          <w:color w:val="000000" w:themeColor="text1"/>
          <w:highlight w:val="white"/>
          <w:lang w:eastAsia="ar-SA"/>
        </w:rPr>
      </w:r>
    </w:p>
    <w:p>
      <w:pPr>
        <w:ind w:firstLine="284"/>
        <w:jc w:val="both"/>
        <w:widowControl w:val="off"/>
        <w:rPr>
          <w:rFonts w:cs="Times New Roman"/>
          <w:color w:val="000000" w:themeColor="text1"/>
          <w:highlight w:val="white"/>
          <w:lang w:eastAsia="ar-SA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  -Технический регламент Таможенного союза «Требования безопасности пищевых </w:t>
      </w:r>
      <w:r>
        <w:rPr>
          <w:rFonts w:cs="Times New Roman"/>
          <w:color w:val="000000" w:themeColor="text1"/>
          <w:highlight w:val="white"/>
          <w:lang w:eastAsia="ar-SA"/>
        </w:rPr>
      </w:r>
      <w:r>
        <w:rPr>
          <w:rFonts w:cs="Times New Roman"/>
          <w:color w:val="000000" w:themeColor="text1"/>
          <w:highlight w:val="white"/>
          <w:lang w:eastAsia="ar-SA"/>
        </w:rPr>
      </w:r>
    </w:p>
    <w:p>
      <w:pPr>
        <w:ind w:firstLine="284"/>
        <w:jc w:val="both"/>
        <w:widowControl w:val="off"/>
        <w:rPr>
          <w:rFonts w:cs="Times New Roman"/>
          <w:color w:val="000000" w:themeColor="text1"/>
          <w:lang w:eastAsia="ar-SA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добавок, ароматизаторов и технологических вспомогательных средств» (ТР ТС - 029 - 2012).</w:t>
      </w:r>
      <w:r>
        <w:rPr>
          <w:rFonts w:cs="Times New Roman"/>
          <w:color w:val="000000" w:themeColor="text1"/>
          <w:lang w:eastAsia="ar-SA"/>
        </w:rPr>
      </w:r>
      <w:r>
        <w:rPr>
          <w:rFonts w:cs="Times New Roman"/>
          <w:color w:val="000000" w:themeColor="text1"/>
          <w:lang w:eastAsia="ar-SA"/>
        </w:rPr>
      </w:r>
    </w:p>
    <w:p>
      <w:pPr>
        <w:jc w:val="center"/>
        <w:rPr>
          <w:rFonts w:cs="Times New Roman"/>
          <w:b/>
          <w:bCs/>
          <w:lang w:eastAsia="ar-SA"/>
        </w:rPr>
        <w:sectPr>
          <w:footnotePr/>
          <w:endnotePr/>
          <w:type w:val="nextPage"/>
          <w:pgSz w:w="11906" w:h="16838" w:orient="portrait"/>
          <w:pgMar w:top="851" w:right="1134" w:bottom="1134" w:left="1134" w:header="0" w:footer="0" w:gutter="0"/>
          <w:cols w:num="1" w:sep="0" w:space="720" w:equalWidth="1"/>
          <w:docGrid w:linePitch="360"/>
        </w:sectPr>
      </w:pPr>
      <w:r>
        <w:rPr>
          <w:rFonts w:cs="Times New Roman"/>
          <w:b/>
          <w:bCs/>
          <w:lang w:eastAsia="ar-SA"/>
        </w:rPr>
      </w:r>
      <w:r>
        <w:rPr>
          <w:rFonts w:cs="Times New Roman"/>
          <w:b/>
          <w:bCs/>
          <w:lang w:eastAsia="ar-SA"/>
        </w:rPr>
      </w:r>
      <w:r>
        <w:rPr>
          <w:rFonts w:cs="Times New Roman"/>
          <w:b/>
          <w:bCs/>
          <w:lang w:eastAsia="ar-SA"/>
        </w:rPr>
      </w:r>
    </w:p>
    <w:p>
      <w:pPr>
        <w:jc w:val="center"/>
        <w:rPr>
          <w:rFonts w:cs="Times New Roman"/>
          <w:b/>
          <w:bCs/>
          <w:lang w:eastAsia="ar-SA"/>
        </w:rPr>
      </w:pPr>
      <w:r>
        <w:rPr>
          <w:rFonts w:cs="Times New Roman"/>
          <w:b/>
          <w:bCs/>
          <w:lang w:eastAsia="ar-SA"/>
        </w:rPr>
      </w:r>
      <w:r>
        <w:rPr>
          <w:rFonts w:cs="Times New Roman"/>
          <w:b/>
          <w:bCs/>
          <w:lang w:eastAsia="ar-SA"/>
        </w:rPr>
      </w:r>
      <w:r>
        <w:rPr>
          <w:rFonts w:cs="Times New Roman"/>
          <w:b/>
          <w:bCs/>
          <w:lang w:eastAsia="ar-SA"/>
        </w:rPr>
      </w:r>
    </w:p>
    <w:p>
      <w:pPr>
        <w:jc w:val="center"/>
        <w:rPr>
          <w:rFonts w:cs="Times New Roman"/>
        </w:rPr>
      </w:pPr>
      <w:r>
        <w:rPr>
          <w:rFonts w:cs="Times New Roman"/>
          <w:b/>
          <w:bCs/>
          <w:lang w:eastAsia="ar-SA"/>
        </w:rPr>
        <w:t xml:space="preserve">«Сведения о качественных, технических характеристиках товара, функциональных характеристиках (потребительских свойствах) товара, размере, упаковке, отгрузке товара и иные сведения о товаре»</w:t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rFonts w:cs="Times New Roman"/>
          <w:b/>
          <w:bCs/>
          <w:lang w:eastAsia="ar-SA"/>
        </w:rPr>
      </w:pPr>
      <w:r>
        <w:rPr>
          <w:rFonts w:cs="Times New Roman"/>
          <w:b/>
          <w:bCs/>
          <w:lang w:eastAsia="ar-SA"/>
        </w:rPr>
      </w:r>
      <w:r>
        <w:rPr>
          <w:rFonts w:cs="Times New Roman"/>
          <w:b/>
          <w:bCs/>
          <w:lang w:eastAsia="ar-SA"/>
        </w:rPr>
      </w:r>
      <w:r>
        <w:rPr>
          <w:rFonts w:cs="Times New Roman"/>
          <w:b/>
          <w:bCs/>
          <w:lang w:eastAsia="ar-SA"/>
        </w:rPr>
      </w:r>
    </w:p>
    <w:p>
      <w:pPr>
        <w:ind w:firstLine="426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состав одного новогоднего подарка входят следующие позиции:</w:t>
      </w:r>
      <w:r>
        <w:rPr>
          <w:rFonts w:cs="Times New Roman"/>
          <w:lang w:eastAsia="ar-SA"/>
        </w:rPr>
      </w:r>
      <w:r>
        <w:rPr>
          <w:rFonts w:cs="Times New Roman"/>
          <w:lang w:eastAsia="ar-SA"/>
        </w:rPr>
      </w:r>
    </w:p>
    <w:p>
      <w:pPr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</w:r>
      <w:r>
        <w:rPr>
          <w:rFonts w:cs="Times New Roman"/>
          <w:lang w:eastAsia="ar-SA"/>
        </w:rPr>
      </w:r>
      <w:r>
        <w:rPr>
          <w:rFonts w:cs="Times New Roman"/>
          <w:lang w:eastAsia="ar-SA"/>
        </w:rPr>
      </w:r>
    </w:p>
    <w:tbl>
      <w:tblPr>
        <w:tblW w:w="14043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2077"/>
        <w:gridCol w:w="8008"/>
        <w:gridCol w:w="1701"/>
        <w:gridCol w:w="1690"/>
      </w:tblGrid>
      <w:tr>
        <w:tblPrEx/>
        <w:trPr>
          <w:jc w:val="center"/>
          <w:trHeight w:val="1044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№ п/п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07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Наименование товара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Требования к </w:t>
            </w:r>
            <w:r>
              <w:rPr>
                <w:rFonts w:cs="Times New Roman"/>
                <w:b/>
                <w:lang w:eastAsia="ar-SA"/>
              </w:rPr>
              <w:t xml:space="preserve"> качественным, техническим характеристикам товара, функциональным характеристикам (потребительских свойствах) товара, размере, упаковке, отгрузке товара и иные сведения о товаре.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Количество товара в одном наборе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Цена за один набор, в руб. в т.ч. НДС</w:t>
            </w:r>
            <w:r>
              <w:rPr>
                <w:rFonts w:cs="Times New Roman"/>
                <w:b/>
              </w:rPr>
            </w:r>
            <w:r>
              <w:rPr>
                <w:rFonts w:cs="Times New Roman"/>
                <w:b/>
              </w:rPr>
            </w:r>
          </w:p>
        </w:tc>
      </w:tr>
      <w:tr>
        <w:tblPrEx/>
        <w:trPr>
          <w:jc w:val="center"/>
          <w:trHeight w:val="983"/>
        </w:trPr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2077" w:type="dxa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Короб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Коробки из микрогофрокартона (МГК). УФ Лак. Белый оборот. Полезный размер (В*Ш*Г) </w:t>
            </w:r>
            <w:r>
              <w:rPr>
                <w:rFonts w:cs="Times New Roman"/>
                <w:b/>
              </w:rPr>
              <w:t xml:space="preserve">НЕ МЕНЕЕ</w:t>
            </w:r>
            <w:r>
              <w:rPr>
                <w:rFonts w:cs="Times New Roman"/>
              </w:rPr>
              <w:t xml:space="preserve">: 30*21*16 см. Общий размер (В*Ш*Г) </w:t>
            </w:r>
            <w:r>
              <w:rPr>
                <w:rFonts w:cs="Times New Roman"/>
                <w:b/>
              </w:rPr>
              <w:t xml:space="preserve">НЕ МЕНЕЕ</w:t>
            </w:r>
            <w:r>
              <w:rPr>
                <w:rFonts w:cs="Times New Roman"/>
              </w:rPr>
              <w:t xml:space="preserve">: 37*21*16 см.  Способ закрывания «накидные ушки».  Короб прямоугольной формы. Основной стиль «Комиксы». Изображение на коробе разделено на сегменты белыми ломаными линиями, внутри каждого сегмента рас</w:t>
            </w:r>
            <w:r>
              <w:rPr>
                <w:rFonts w:cs="Times New Roman"/>
              </w:rPr>
              <w:t xml:space="preserve">положены элементы: Змейки, подарки, ёлочные шары, рупоры, снежинки, телефон, будильник и др. Фон каждого сегмента разного цвета: желтый, розовый, красный, синий, зеленый. На одной стороне имеется надпись «С Новым годом!», на другой стороне Снеговик в кепке.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шт.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1 200,00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rPr>
                <w:rFonts w:cs="Times New Roman" w:eastAsiaTheme="minorHAnsi"/>
              </w:rPr>
            </w:pP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</w:p>
        </w:tc>
      </w:tr>
      <w:tr>
        <w:tblPrEx/>
        <w:trPr>
          <w:jc w:val="center"/>
          <w:trHeight w:val="771"/>
        </w:trPr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2077" w:type="dxa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Пакет под кондитерские изделия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Размер (В*Ш) </w:t>
            </w:r>
            <w:r>
              <w:rPr>
                <w:rFonts w:cs="Times New Roman"/>
                <w:b/>
              </w:rPr>
              <w:t xml:space="preserve">НЕ МЕНЕЕ</w:t>
            </w:r>
            <w:r>
              <w:rPr>
                <w:rFonts w:cs="Times New Roman"/>
              </w:rPr>
              <w:t xml:space="preserve">: 40*25 см. На пакете изображен Дед Мороз и медведь.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шт.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jc w:val="center"/>
          <w:trHeight w:val="416"/>
        </w:trPr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2077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Микрофон-караоке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Материал пластик. Цвет золото. Ручка, динамик округлой формы.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Основные характеристики: микрофон-караоке, </w:t>
            </w:r>
            <w:r>
              <w:rPr>
                <w:rFonts w:cs="Times New Roman"/>
                <w:lang w:val="en-US"/>
              </w:rPr>
              <w:t xml:space="preserve">TF</w:t>
            </w:r>
            <w:r>
              <w:rPr>
                <w:rFonts w:cs="Times New Roman"/>
              </w:rPr>
              <w:t xml:space="preserve">-</w:t>
            </w:r>
            <w:r>
              <w:rPr>
                <w:rFonts w:cs="Times New Roman"/>
                <w:lang w:val="en-US"/>
              </w:rPr>
              <w:t xml:space="preserve">card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en-US"/>
              </w:rPr>
              <w:t xml:space="preserve">USB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en-US"/>
              </w:rPr>
              <w:t xml:space="preserve">AUX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  <w:b/>
              </w:rPr>
              <w:t xml:space="preserve">НЕ МЕНЕЕ</w:t>
            </w:r>
            <w:r>
              <w:rPr>
                <w:rFonts w:cs="Times New Roman"/>
              </w:rPr>
              <w:t xml:space="preserve"> 4 режима смены голоса, запись голоса, радио, режим включения «селфи».  Микрофон упакован в русифицированную коробку и имеет вкладыш - инструкцию на русском языке. Емкость аккумулятора </w:t>
            </w:r>
            <w:r>
              <w:rPr>
                <w:rFonts w:cs="Times New Roman"/>
                <w:b/>
              </w:rPr>
              <w:t xml:space="preserve">НЕ МЕНЕЕ</w:t>
            </w:r>
            <w:r>
              <w:rPr>
                <w:rFonts w:cs="Times New Roman"/>
              </w:rPr>
              <w:t xml:space="preserve"> 1500мАч. На микрофоне нанесен логотип заказчика.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шт.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jc w:val="center"/>
          <w:trHeight w:val="698"/>
        </w:trPr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4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rFonts w:cs="Times New Roman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2077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Карточная игра «Россия на ладони»</w:t>
            </w:r>
            <w:r>
              <w:rPr>
                <w:rFonts w:cs="Times New Roman"/>
                <w:bCs/>
              </w:rPr>
            </w:r>
            <w:r>
              <w:rPr>
                <w:rFonts w:cs="Times New Roman"/>
                <w:bCs/>
              </w:rPr>
            </w:r>
          </w:p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color w:val="333333"/>
                <w:shd w:val="clear" w:color="auto" w:fill="ffffff"/>
              </w:rPr>
            </w:pPr>
            <w:r>
              <w:rPr>
                <w:rFonts w:cs="Times New Roman"/>
              </w:rPr>
              <w:t xml:space="preserve">Размер упаковки (Д*Ш*В) </w:t>
            </w:r>
            <w:r>
              <w:rPr>
                <w:rFonts w:cs="Times New Roman"/>
                <w:b/>
              </w:rPr>
              <w:t xml:space="preserve">НЕ МЕНЕЕ</w:t>
            </w:r>
            <w:r>
              <w:rPr>
                <w:rFonts w:cs="Times New Roman"/>
              </w:rPr>
              <w:t xml:space="preserve">: 10,5*9*1,3 см. Игра представляет собой набор из </w:t>
            </w:r>
            <w:r>
              <w:rPr>
                <w:rFonts w:cs="Times New Roman"/>
                <w:b/>
              </w:rPr>
              <w:t xml:space="preserve">НЕ МЕНЕЕ</w:t>
            </w:r>
            <w:r>
              <w:rPr>
                <w:rFonts w:cs="Times New Roman"/>
              </w:rPr>
              <w:t xml:space="preserve"> 30 карточек. На каждой карточке изображены достопримечательности </w:t>
            </w:r>
            <w:r>
              <w:rPr>
                <w:rFonts w:cs="Times New Roman"/>
                <w:b/>
              </w:rPr>
              <w:t xml:space="preserve">НЕ МЕНЕЕ</w:t>
            </w:r>
            <w:r>
              <w:rPr>
                <w:rFonts w:cs="Times New Roman"/>
              </w:rPr>
              <w:t xml:space="preserve"> 30 городов России. На оборотной стороне карточек написаны вопросы к ним. Суть игры заключается в том чтобы ответить на вопросы, используя подсказки в виде изображений.</w:t>
            </w:r>
            <w:r>
              <w:rPr>
                <w:color w:val="333333"/>
                <w:shd w:val="clear" w:color="auto" w:fill="ffffff"/>
              </w:rPr>
            </w:r>
            <w:r>
              <w:rPr>
                <w:color w:val="333333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шт.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jc w:val="center"/>
          <w:trHeight w:val="2366"/>
        </w:trPr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2077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Змея</w:t>
            </w:r>
            <w:r>
              <w:rPr>
                <w:rFonts w:cs="Times New Roman"/>
                <w:bCs/>
              </w:rPr>
            </w:r>
            <w:r>
              <w:rPr>
                <w:rFonts w:cs="Times New Roman"/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Мягкая игрушка из коротковорстного меха. Основной цвет игрушки зеленый. Длина по крайним точкам </w:t>
            </w:r>
            <w:r>
              <w:rPr>
                <w:rFonts w:cs="Times New Roman"/>
                <w:b/>
              </w:rPr>
              <w:t xml:space="preserve">НЕ МЕНЕЕ</w:t>
            </w:r>
            <w:r>
              <w:rPr>
                <w:rFonts w:cs="Times New Roman"/>
              </w:rPr>
              <w:t xml:space="preserve"> 78 см. Диаметр тела змеи в самой широкой части </w:t>
            </w:r>
            <w:r>
              <w:rPr>
                <w:rFonts w:cs="Times New Roman"/>
                <w:b/>
              </w:rPr>
              <w:t xml:space="preserve">НЕ МЕНЕЕ</w:t>
            </w:r>
            <w:r>
              <w:rPr>
                <w:rFonts w:cs="Times New Roman"/>
              </w:rPr>
              <w:t xml:space="preserve"> 4,5 см. Диаметр головы </w:t>
            </w:r>
            <w:r>
              <w:rPr>
                <w:rFonts w:cs="Times New Roman"/>
                <w:b/>
              </w:rPr>
              <w:t xml:space="preserve">НЕ МЕНЕЕ</w:t>
            </w:r>
            <w:r>
              <w:rPr>
                <w:rFonts w:cs="Times New Roman"/>
              </w:rPr>
              <w:t xml:space="preserve"> 6,5 см.  На голове расположены пластиковые глаза округлой формы, основной цвет глаз желтый, зрачок черный. Язычок </w:t>
            </w:r>
            <w:r>
              <w:rPr>
                <w:rFonts w:cs="Times New Roman"/>
                <w:b/>
              </w:rPr>
              <w:t xml:space="preserve">НЕ МЕНЕЕ</w:t>
            </w:r>
            <w:r>
              <w:rPr>
                <w:rFonts w:cs="Times New Roman"/>
              </w:rPr>
              <w:t xml:space="preserve"> 5 см из фетра красного цвета. Дизайн игрушки приближен к расцветке натуральной змеи: имеются полуокружности </w:t>
            </w:r>
            <w:r>
              <w:rPr>
                <w:rFonts w:cs="Times New Roman"/>
              </w:rPr>
              <w:t xml:space="preserve">желтого цвета с черной окантовкой, черные точки. Внутри змеи вставлена проволока, позволяющая придать игрушке любую форму и зафиксировать. Проволока имеет безопасные округлые концы, согнутые в окружность. Наполнитель гипоаллергенное синтетическое волокно.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шт.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jc w:val="center"/>
          <w:trHeight w:val="1124"/>
        </w:trPr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2077" w:type="dxa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Кондитерский набор*. 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rPr>
                <w:rFonts w:cs="Times New Roman"/>
                <w:bCs/>
                <w:u w:val="single"/>
              </w:rPr>
            </w:pPr>
            <w:r>
              <w:rPr>
                <w:rFonts w:cs="Times New Roman"/>
              </w:rPr>
              <w:t xml:space="preserve">В составе:</w:t>
            </w:r>
            <w:r>
              <w:rPr>
                <w:rFonts w:cs="Times New Roman"/>
                <w:bCs/>
                <w:u w:val="single"/>
              </w:rPr>
            </w:r>
            <w:r>
              <w:rPr>
                <w:rFonts w:cs="Times New Roman"/>
                <w:bCs/>
                <w:u w:val="single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Вес </w:t>
            </w:r>
            <w:r>
              <w:rPr>
                <w:rFonts w:cs="Times New Roman"/>
                <w:b/>
              </w:rPr>
              <w:t xml:space="preserve">НЕ МЕНЕЕ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70</w:t>
            </w:r>
            <w:r>
              <w:rPr>
                <w:rFonts w:cs="Times New Roman"/>
              </w:rPr>
              <w:t xml:space="preserve">4,</w:t>
            </w:r>
            <w:bookmarkStart w:id="0" w:name="_GoBack"/>
            <w:r/>
            <w:bookmarkEnd w:id="0"/>
            <w:r>
              <w:rPr>
                <w:rFonts w:cs="Times New Roman"/>
              </w:rPr>
              <w:t xml:space="preserve">82</w:t>
            </w:r>
            <w:r>
              <w:rPr>
                <w:rFonts w:cs="Times New Roman"/>
              </w:rPr>
              <w:t xml:space="preserve"> 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упаковка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jc w:val="center"/>
          <w:trHeight w:val="1054"/>
        </w:trPr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2077" w:type="dxa"/>
            <w:textDirection w:val="lrTb"/>
            <w:noWrap w:val="false"/>
          </w:tcPr>
          <w:p>
            <w:pPr>
              <w:rPr>
                <w:rFonts w:cs="Times New Roman"/>
                <w:b/>
                <w:bCs/>
                <w:u w:val="single"/>
              </w:rPr>
            </w:pPr>
            <w:r>
              <w:t xml:space="preserve">«Хрустальное озеро» </w:t>
            </w:r>
            <w:r>
              <w:rPr>
                <w:b/>
                <w:bCs/>
              </w:rPr>
              <w:t xml:space="preserve">или ЭКВИВАЛЕНТ</w:t>
            </w:r>
            <w:r>
              <w:rPr>
                <w:rFonts w:cs="Times New Roman"/>
                <w:b/>
                <w:bCs/>
                <w:u w:val="single"/>
              </w:rPr>
            </w:r>
            <w:r>
              <w:rPr>
                <w:rFonts w:cs="Times New Roman"/>
                <w:b/>
                <w:bCs/>
                <w:u w:val="single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8008" w:type="dxa"/>
            <w:textDirection w:val="lrTb"/>
            <w:noWrap w:val="false"/>
          </w:tcPr>
          <w:p>
            <w:pPr>
              <w:ind w:left="57"/>
            </w:pPr>
            <w:r>
              <w:t xml:space="preserve">Глазированные конфеты из молочного пралине с добавлением в конфетную массу дробленого арахиса и хрустящего крекера.</w:t>
            </w:r>
            <w:r/>
          </w:p>
          <w:p>
            <w:pPr>
              <w:ind w:left="57"/>
              <w:rPr>
                <w:rFonts w:cs="Times New Roman"/>
              </w:rPr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lang w:val="en-US"/>
              </w:rPr>
              <w:t xml:space="preserve">18</w:t>
            </w:r>
            <w:r>
              <w:t xml:space="preserve">,</w:t>
            </w:r>
            <w:r>
              <w:rPr>
                <w:lang w:val="en-US"/>
              </w:rPr>
              <w:t xml:space="preserve">4</w:t>
            </w:r>
            <w:r>
              <w:t xml:space="preserve">0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г.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2 шт.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jc w:val="center"/>
          <w:trHeight w:val="1012"/>
        </w:trPr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2077" w:type="dxa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t xml:space="preserve">«Фараделла» </w:t>
            </w:r>
            <w:r>
              <w:rPr>
                <w:b/>
                <w:bCs/>
              </w:rPr>
              <w:t xml:space="preserve">или ЭКВИВАЛЕНТ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8008" w:type="dxa"/>
            <w:textDirection w:val="lrTb"/>
            <w:noWrap w:val="false"/>
          </w:tcPr>
          <w:p>
            <w:pPr>
              <w:pStyle w:val="897"/>
              <w:jc w:val="both"/>
              <w:rPr>
                <w:rFonts w:ascii="Times New Roman" w:hAnsi="Times New Roman" w:eastAsia="NSimSu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NSimSun" w:cs="Mangal"/>
                <w:sz w:val="24"/>
                <w:szCs w:val="24"/>
                <w:lang w:eastAsia="zh-CN" w:bidi="hi-IN"/>
              </w:rPr>
              <w:t xml:space="preserve">Десерт с вафельным корпусом со сливочной кремовой начинкой в карамели с обсыпкой крупкой арахиса и воздушного риса, с глазированным донышком.</w:t>
            </w:r>
            <w:r>
              <w:rPr>
                <w:rFonts w:ascii="Times New Roman" w:hAnsi="Times New Roman" w:eastAsia="NSimSun" w:cs="Mangal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NSimSun" w:cs="Mangal"/>
                <w:sz w:val="24"/>
                <w:szCs w:val="24"/>
                <w:lang w:eastAsia="zh-CN" w:bidi="hi-IN"/>
              </w:rPr>
            </w:r>
          </w:p>
          <w:p>
            <w:pPr>
              <w:pStyle w:val="89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eastAsia="NSimSun" w:cs="Mangal"/>
                <w:sz w:val="24"/>
                <w:szCs w:val="24"/>
                <w:lang w:eastAsia="zh-CN" w:bidi="hi-IN"/>
              </w:rPr>
              <w:t xml:space="preserve">Масса</w:t>
            </w:r>
            <w:r>
              <w:t xml:space="preserve"> </w:t>
            </w:r>
            <w:r>
              <w:rPr>
                <w:rFonts w:ascii="Times New Roman" w:hAnsi="Times New Roman" w:eastAsia="NSimSun" w:cs="Mangal"/>
                <w:b/>
                <w:bCs/>
                <w:sz w:val="24"/>
                <w:szCs w:val="24"/>
                <w:lang w:eastAsia="zh-CN" w:bidi="hi-IN"/>
              </w:rPr>
              <w:t xml:space="preserve">НЕ МЕНЕЕ </w:t>
            </w:r>
            <w:r>
              <w:rPr>
                <w:rFonts w:ascii="Times New Roman" w:hAnsi="Times New Roman" w:eastAsia="NSimSun" w:cs="Mangal"/>
                <w:bCs/>
                <w:sz w:val="24"/>
                <w:szCs w:val="24"/>
                <w:lang w:eastAsia="zh-CN" w:bidi="hi-IN"/>
              </w:rPr>
              <w:t xml:space="preserve">47,58 г.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 шт.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jc w:val="center"/>
          <w:trHeight w:val="1011"/>
        </w:trPr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</w:t>
            </w:r>
            <w:r>
              <w:rPr>
                <w:rFonts w:cs="Times New Roman"/>
                <w:i/>
                <w:sz w:val="20"/>
                <w:szCs w:val="20"/>
              </w:rPr>
            </w:r>
            <w:r>
              <w:rPr>
                <w:rFonts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2077" w:type="dxa"/>
            <w:textDirection w:val="lrTb"/>
            <w:noWrap w:val="false"/>
          </w:tcPr>
          <w:p>
            <w:pPr>
              <w:rPr>
                <w:rFonts w:cs="Times New Roman"/>
                <w:iCs/>
                <w:sz w:val="22"/>
                <w:szCs w:val="22"/>
              </w:rPr>
            </w:pPr>
            <w:r>
              <w:t xml:space="preserve">«Томилка» </w:t>
            </w:r>
            <w:r>
              <w:rPr>
                <w:b/>
                <w:bCs/>
              </w:rPr>
              <w:t xml:space="preserve">или ЭКВИВАЛЕНТ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Конфеты из сливочной нуги в молочной шоколадной глазури.</w:t>
            </w:r>
            <w:r/>
          </w:p>
          <w:p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13,12 г.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pPr>
              <w:rPr>
                <w:rFonts w:cs="Times New Roman" w:eastAsiaTheme="minorHAnsi"/>
              </w:rPr>
            </w:pP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</w:p>
        </w:tc>
      </w:tr>
      <w:tr>
        <w:tblPrEx/>
        <w:trPr>
          <w:jc w:val="center"/>
          <w:trHeight w:val="703"/>
        </w:trPr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6.4</w:t>
            </w:r>
            <w:r>
              <w:rPr>
                <w:rFonts w:cs="Times New Roman"/>
                <w:i/>
                <w:sz w:val="20"/>
                <w:szCs w:val="20"/>
              </w:rPr>
            </w:r>
            <w:r>
              <w:rPr>
                <w:rFonts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2077" w:type="dxa"/>
            <w:textDirection w:val="lrTb"/>
            <w:noWrap w:val="false"/>
          </w:tcPr>
          <w:p>
            <w:pPr>
              <w:rPr>
                <w:rFonts w:cs="Times New Roman"/>
                <w:iCs/>
                <w:sz w:val="22"/>
                <w:szCs w:val="22"/>
              </w:rPr>
            </w:pPr>
            <w:r>
              <w:t xml:space="preserve">«Jet`s» </w:t>
            </w:r>
            <w:r>
              <w:rPr>
                <w:b/>
                <w:bCs/>
              </w:rPr>
              <w:t xml:space="preserve">или ЭКВИВАЛЕНТ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Конфеты из мягкой карамели с печеньем, покрытые глазурью.</w:t>
            </w:r>
            <w:r/>
          </w:p>
          <w:p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17,85</w:t>
            </w:r>
            <w:r>
              <w:rPr>
                <w:bCs/>
              </w:rPr>
              <w:t xml:space="preserve"> г.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2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pPr>
              <w:rPr>
                <w:rFonts w:cs="Times New Roman" w:eastAsiaTheme="minorHAnsi"/>
              </w:rPr>
            </w:pP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</w:p>
        </w:tc>
      </w:tr>
      <w:tr>
        <w:tblPrEx/>
        <w:trPr>
          <w:jc w:val="center"/>
          <w:trHeight w:val="713"/>
        </w:trPr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</w:t>
            </w:r>
            <w:r>
              <w:rPr>
                <w:rFonts w:cs="Times New Roman"/>
                <w:i/>
                <w:sz w:val="20"/>
                <w:szCs w:val="20"/>
              </w:rPr>
            </w:r>
            <w:r>
              <w:rPr>
                <w:rFonts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2077" w:type="dxa"/>
            <w:textDirection w:val="lrTb"/>
            <w:noWrap w:val="false"/>
          </w:tcPr>
          <w:p>
            <w:pPr>
              <w:rPr>
                <w:rFonts w:cs="Times New Roman"/>
                <w:iCs/>
                <w:sz w:val="22"/>
                <w:szCs w:val="22"/>
              </w:rPr>
            </w:pPr>
            <w:r>
              <w:t xml:space="preserve">«Страйк» </w:t>
            </w:r>
            <w:r>
              <w:rPr>
                <w:b/>
                <w:bCs/>
              </w:rPr>
              <w:t xml:space="preserve">или ЭКВИВАЛЕНТ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Карамель на палочке.</w:t>
            </w:r>
            <w:r/>
          </w:p>
          <w:p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11,30 г.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pPr>
              <w:rPr>
                <w:rFonts w:cs="Times New Roman" w:eastAsiaTheme="minorHAnsi"/>
              </w:rPr>
            </w:pP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</w:p>
        </w:tc>
      </w:tr>
      <w:tr>
        <w:tblPrEx/>
        <w:trPr>
          <w:jc w:val="center"/>
          <w:trHeight w:val="698"/>
        </w:trPr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6.6</w:t>
            </w:r>
            <w:r>
              <w:rPr>
                <w:rFonts w:cs="Times New Roman"/>
                <w:i/>
                <w:sz w:val="20"/>
                <w:szCs w:val="20"/>
              </w:rPr>
            </w:r>
            <w:r>
              <w:rPr>
                <w:rFonts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2077" w:type="dxa"/>
            <w:textDirection w:val="lrTb"/>
            <w:noWrap w:val="false"/>
          </w:tcPr>
          <w:p>
            <w:pPr>
              <w:rPr>
                <w:rFonts w:cs="Times New Roman"/>
                <w:iCs/>
                <w:sz w:val="22"/>
                <w:szCs w:val="22"/>
              </w:rPr>
            </w:pPr>
            <w:r>
              <w:t xml:space="preserve">«Очумелый шмелик микс»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или ЭКВИВАЛЕНТ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Конфеты с желейными корпусами умельченной формы. Микс вкусов грейпфрут, вишня, лимон-лайм.</w:t>
            </w:r>
            <w:r/>
          </w:p>
          <w:p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7,27</w:t>
            </w:r>
            <w:r>
              <w:rPr>
                <w:bCs/>
              </w:rPr>
              <w:t xml:space="preserve"> г</w:t>
            </w:r>
            <w:r>
              <w:rPr>
                <w:b/>
                <w:bCs/>
              </w:rPr>
              <w:t xml:space="preserve">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2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pPr>
              <w:rPr>
                <w:rFonts w:cs="Times New Roman" w:eastAsiaTheme="minorHAnsi"/>
              </w:rPr>
            </w:pP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</w:p>
        </w:tc>
      </w:tr>
      <w:tr>
        <w:tblPrEx/>
        <w:trPr>
          <w:jc w:val="center"/>
          <w:trHeight w:val="977"/>
        </w:trPr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6.7</w:t>
            </w:r>
            <w:r>
              <w:rPr>
                <w:rFonts w:cs="Times New Roman"/>
                <w:i/>
                <w:sz w:val="20"/>
                <w:szCs w:val="20"/>
              </w:rPr>
            </w:r>
            <w:r>
              <w:rPr>
                <w:rFonts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2077" w:type="dxa"/>
            <w:textDirection w:val="lrTb"/>
            <w:noWrap w:val="false"/>
          </w:tcPr>
          <w:p>
            <w:pPr>
              <w:rPr>
                <w:rFonts w:cs="Times New Roman"/>
                <w:iCs/>
                <w:sz w:val="22"/>
                <w:szCs w:val="22"/>
              </w:rPr>
            </w:pPr>
            <w:r>
              <w:t xml:space="preserve">«Левушка» </w:t>
            </w:r>
            <w:r>
              <w:rPr>
                <w:b/>
                <w:bCs/>
              </w:rPr>
              <w:t xml:space="preserve">или ЭКВИВАЛЕНТ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Глазированные желейные конфеты с мягкой молочной карамелью, изготовленной из натурального цельного сгущённого молока.</w:t>
            </w:r>
            <w:r/>
          </w:p>
          <w:p>
            <w:pPr>
              <w:jc w:val="both"/>
              <w:rPr>
                <w:rFonts w:cs="Times New Roman"/>
                <w:b/>
                <w:iCs/>
                <w:sz w:val="22"/>
                <w:szCs w:val="22"/>
              </w:rPr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14,49 г.</w:t>
            </w:r>
            <w:r>
              <w:rPr>
                <w:rFonts w:cs="Times New Roman"/>
                <w:b/>
                <w:iCs/>
                <w:sz w:val="22"/>
                <w:szCs w:val="22"/>
              </w:rPr>
            </w:r>
            <w:r>
              <w:rPr>
                <w:rFonts w:cs="Times New Roman"/>
                <w:b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pPr>
              <w:rPr>
                <w:rFonts w:cs="Times New Roman" w:eastAsiaTheme="minorHAnsi"/>
              </w:rPr>
            </w:pP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</w:p>
        </w:tc>
      </w:tr>
      <w:tr>
        <w:tblPrEx/>
        <w:trPr>
          <w:jc w:val="center"/>
          <w:trHeight w:val="931"/>
        </w:trPr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6.8</w:t>
            </w:r>
            <w:r>
              <w:rPr>
                <w:rFonts w:cs="Times New Roman"/>
                <w:i/>
                <w:sz w:val="20"/>
                <w:szCs w:val="20"/>
              </w:rPr>
            </w:r>
            <w:r>
              <w:rPr>
                <w:rFonts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2077" w:type="dxa"/>
            <w:textDirection w:val="lrTb"/>
            <w:noWrap w:val="false"/>
          </w:tcPr>
          <w:p>
            <w:pPr>
              <w:rPr>
                <w:rFonts w:cs="Times New Roman"/>
                <w:iCs/>
                <w:sz w:val="22"/>
                <w:szCs w:val="22"/>
              </w:rPr>
            </w:pPr>
            <w:r>
              <w:t xml:space="preserve">«Боярушка» классический </w:t>
            </w:r>
            <w:r>
              <w:rPr>
                <w:b/>
                <w:bCs/>
              </w:rPr>
              <w:t xml:space="preserve">или ЭКВИВАЛЕНТ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Порционный вафельный тортик с шоколадной начинкой, посыпанный дробленым арахисом, покрытый шоколадной глазурью.</w:t>
            </w:r>
            <w:r/>
          </w:p>
          <w:p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38,00 г.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  <w:trHeight w:val="931"/>
        </w:trPr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6.9</w:t>
            </w:r>
            <w:r>
              <w:rPr>
                <w:rFonts w:cs="Times New Roman"/>
                <w:i/>
                <w:sz w:val="20"/>
                <w:szCs w:val="20"/>
              </w:rPr>
            </w:r>
            <w:r>
              <w:rPr>
                <w:rFonts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2077" w:type="dxa"/>
            <w:textDirection w:val="lrTb"/>
            <w:noWrap w:val="false"/>
          </w:tcPr>
          <w:p>
            <w:pPr>
              <w:pStyle w:val="901"/>
              <w:rPr>
                <w:sz w:val="22"/>
                <w:szCs w:val="22"/>
              </w:rPr>
            </w:pPr>
            <w:r>
              <w:t xml:space="preserve">«Ананасная долина» </w:t>
            </w:r>
            <w:r>
              <w:rPr>
                <w:b/>
                <w:bCs/>
              </w:rPr>
              <w:t xml:space="preserve">или ЭКВИВАЛЕНТ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Глазированные вафельные конфеты со вкусом ананаса.</w:t>
            </w:r>
            <w:r/>
          </w:p>
          <w:p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14,22 г.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pPr>
              <w:rPr>
                <w:rFonts w:cs="Times New Roman" w:eastAsiaTheme="minorHAnsi"/>
              </w:rPr>
            </w:pP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</w:p>
        </w:tc>
      </w:tr>
      <w:tr>
        <w:tblPrEx/>
        <w:trPr>
          <w:jc w:val="center"/>
          <w:trHeight w:val="931"/>
        </w:trPr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6.10</w:t>
            </w:r>
            <w:r>
              <w:rPr>
                <w:rFonts w:cs="Times New Roman"/>
                <w:i/>
                <w:sz w:val="20"/>
                <w:szCs w:val="20"/>
              </w:rPr>
            </w:r>
            <w:r>
              <w:rPr>
                <w:rFonts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2077" w:type="dxa"/>
            <w:textDirection w:val="lrTb"/>
            <w:noWrap w:val="false"/>
          </w:tcPr>
          <w:p>
            <w:pPr>
              <w:pStyle w:val="901"/>
              <w:rPr>
                <w:sz w:val="22"/>
                <w:szCs w:val="22"/>
              </w:rPr>
            </w:pPr>
            <w:r>
              <w:t xml:space="preserve">«Сказки Перро»</w:t>
            </w:r>
            <w:r>
              <w:rPr>
                <w:b/>
                <w:bCs/>
              </w:rPr>
              <w:t xml:space="preserve"> или ЭКВИВАЛЕНТ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Глазированные конфеты с начинкой на основе растёртых с сахаром ядер арахиса между слоями вафель.</w:t>
            </w:r>
            <w:r/>
          </w:p>
          <w:p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16,40 г.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pPr>
              <w:rPr>
                <w:rFonts w:cs="Times New Roman" w:eastAsiaTheme="minorHAnsi"/>
              </w:rPr>
            </w:pP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</w:p>
        </w:tc>
      </w:tr>
      <w:tr>
        <w:tblPrEx/>
        <w:trPr>
          <w:jc w:val="center"/>
          <w:trHeight w:val="698"/>
        </w:trPr>
        <w:tc>
          <w:tcPr>
            <w:shd w:val="clear" w:color="auto" w:fill="auto"/>
            <w:tcBorders>
              <w:left w:val="single" w:color="00000A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6.11</w:t>
            </w:r>
            <w:r>
              <w:rPr>
                <w:rFonts w:cs="Times New Roman"/>
                <w:i/>
                <w:sz w:val="20"/>
                <w:szCs w:val="20"/>
              </w:rPr>
            </w:r>
            <w:r>
              <w:rPr>
                <w:rFonts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2077" w:type="dxa"/>
            <w:textDirection w:val="lrTb"/>
            <w:noWrap w:val="false"/>
          </w:tcPr>
          <w:p>
            <w:pPr>
              <w:pStyle w:val="901"/>
              <w:rPr>
                <w:sz w:val="22"/>
                <w:szCs w:val="22"/>
              </w:rPr>
            </w:pPr>
            <w:r>
              <w:t xml:space="preserve">«Милки Вей минис» </w:t>
            </w:r>
            <w:r>
              <w:rPr>
                <w:b/>
                <w:bCs/>
              </w:rPr>
              <w:t xml:space="preserve">или ЭКВИВАЛЕНТ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Суфле, покрытое молочным шоколадом.</w:t>
            </w:r>
            <w:r/>
          </w:p>
          <w:p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11,40 г.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pPr>
              <w:rPr>
                <w:rFonts w:cs="Times New Roman" w:eastAsiaTheme="minorHAnsi"/>
              </w:rPr>
            </w:pP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</w:p>
        </w:tc>
      </w:tr>
      <w:tr>
        <w:tblPrEx/>
        <w:trPr>
          <w:jc w:val="center"/>
          <w:trHeight w:val="9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6.12</w:t>
            </w:r>
            <w:r>
              <w:rPr>
                <w:rFonts w:cs="Times New Roman"/>
                <w:i/>
                <w:sz w:val="20"/>
                <w:szCs w:val="20"/>
              </w:rPr>
            </w:r>
            <w:r>
              <w:rPr>
                <w:rFonts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7" w:type="dxa"/>
            <w:textDirection w:val="lrTb"/>
            <w:noWrap w:val="false"/>
          </w:tcPr>
          <w:p>
            <w:pPr>
              <w:pStyle w:val="901"/>
              <w:rPr>
                <w:sz w:val="22"/>
                <w:szCs w:val="22"/>
              </w:rPr>
            </w:pPr>
            <w:r>
              <w:t xml:space="preserve">«Choco Pie» Orion</w:t>
            </w:r>
            <w:r>
              <w:rPr>
                <w:b/>
                <w:bCs/>
              </w:rPr>
              <w:t xml:space="preserve"> или ЭКВИВАЛЕНТ</w:t>
            </w:r>
            <w: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Кондитерское изделие, состоящее из двух слоёв бисквита, прослойки из маршмэллоу, и начинки, покрытой кондитерской глазурью.</w:t>
            </w:r>
            <w:r/>
          </w:p>
          <w:p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30,00 г.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pPr>
              <w:rPr>
                <w:rFonts w:cs="Times New Roman" w:eastAsiaTheme="minorHAnsi"/>
              </w:rPr>
            </w:pP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</w:p>
        </w:tc>
      </w:tr>
      <w:tr>
        <w:tblPrEx/>
        <w:trPr>
          <w:jc w:val="center"/>
          <w:trHeight w:val="9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6.13</w:t>
            </w:r>
            <w:r>
              <w:rPr>
                <w:rFonts w:cs="Times New Roman"/>
                <w:i/>
                <w:sz w:val="20"/>
                <w:szCs w:val="20"/>
              </w:rPr>
            </w:r>
            <w:r>
              <w:rPr>
                <w:rFonts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7" w:type="dxa"/>
            <w:textDirection w:val="lrTb"/>
            <w:noWrap w:val="false"/>
          </w:tcPr>
          <w:p>
            <w:pPr>
              <w:pStyle w:val="901"/>
              <w:rPr>
                <w:sz w:val="22"/>
                <w:szCs w:val="22"/>
              </w:rPr>
            </w:pPr>
            <w:r>
              <w:t xml:space="preserve">«Левушка» детям Червячки» </w:t>
            </w:r>
            <w:r>
              <w:rPr>
                <w:b/>
                <w:bCs/>
              </w:rPr>
              <w:t xml:space="preserve">или ЭКВИВАЛЕНТ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Мармелад фигурный жевательный.</w:t>
            </w:r>
            <w:r/>
          </w:p>
          <w:p>
            <w:pPr>
              <w:jc w:val="both"/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70,00 г.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pPr>
              <w:rPr>
                <w:rFonts w:cs="Times New Roman" w:eastAsiaTheme="minorHAnsi"/>
              </w:rPr>
            </w:pP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  <w:r>
              <w:rPr>
                <w:rFonts w:cs="Times New Roman" w:eastAsiaTheme="minorHAnsi"/>
              </w:rPr>
            </w:r>
          </w:p>
        </w:tc>
      </w:tr>
      <w:tr>
        <w:tblPrEx/>
        <w:trPr>
          <w:jc w:val="center"/>
          <w:trHeight w:val="9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7" w:type="dxa"/>
            <w:textDirection w:val="lrTb"/>
            <w:noWrap w:val="false"/>
          </w:tcPr>
          <w:p>
            <w:pPr>
              <w:pStyle w:val="901"/>
            </w:pPr>
            <w:r>
              <w:t xml:space="preserve">«Жаклин» французский зефир </w:t>
            </w:r>
            <w:r>
              <w:rPr>
                <w:b/>
                <w:bCs/>
              </w:rPr>
              <w:t xml:space="preserve">или ЭКВИВАЛЕНТ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Глазированные желейные конфеты со вкусом клубники в форме зефира с нежной начинкой.</w:t>
            </w:r>
            <w:r/>
          </w:p>
          <w:p>
            <w:pPr>
              <w:jc w:val="both"/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31,62 г.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  <w:trHeight w:val="9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7" w:type="dxa"/>
            <w:textDirection w:val="lrTb"/>
            <w:noWrap w:val="false"/>
          </w:tcPr>
          <w:p>
            <w:pPr>
              <w:pStyle w:val="901"/>
            </w:pPr>
            <w:r>
              <w:t xml:space="preserve">«Звонкое лето» </w:t>
            </w:r>
            <w:r>
              <w:rPr>
                <w:b/>
                <w:bCs/>
              </w:rPr>
              <w:t xml:space="preserve">или ЭКВИВАЛЕНТ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Глазированные желейные конфеты со вкусом клубники.</w:t>
            </w:r>
            <w:r/>
          </w:p>
          <w:p>
            <w:pPr>
              <w:jc w:val="both"/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17,20 г.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  <w:trHeight w:val="9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7" w:type="dxa"/>
            <w:textDirection w:val="lrTb"/>
            <w:noWrap w:val="false"/>
          </w:tcPr>
          <w:p>
            <w:pPr>
              <w:pStyle w:val="901"/>
            </w:pPr>
            <w:r>
              <w:t xml:space="preserve">«От Красули» </w:t>
            </w:r>
            <w:r>
              <w:rPr>
                <w:b/>
                <w:bCs/>
              </w:rPr>
              <w:t xml:space="preserve">или ЭКВИВАЛЕНТ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Конфеты неглазированные молочные с тянущейся начинкой.</w:t>
            </w:r>
            <w:r/>
          </w:p>
          <w:p>
            <w:pPr>
              <w:jc w:val="both"/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11,8</w:t>
            </w:r>
            <w:r>
              <w:rPr>
                <w:bCs/>
              </w:rPr>
              <w:t xml:space="preserve"> г.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2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  <w:trHeight w:val="9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7" w:type="dxa"/>
            <w:textDirection w:val="lrTb"/>
            <w:noWrap w:val="false"/>
          </w:tcPr>
          <w:p>
            <w:pPr>
              <w:pStyle w:val="901"/>
            </w:pPr>
            <w:r>
              <w:t xml:space="preserve">Конфета «Прохлада» </w:t>
            </w:r>
            <w:r>
              <w:rPr>
                <w:b/>
                <w:bCs/>
              </w:rPr>
              <w:t xml:space="preserve">или ЭКВИВАЛЕНТ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Конфеты, глазированные молочно-шоколадной глазурью, на основе воздушной нуги с кокосовой стружкой.</w:t>
            </w:r>
            <w:r/>
          </w:p>
          <w:p>
            <w:pPr>
              <w:jc w:val="both"/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20,00 г.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  <w:trHeight w:val="9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7" w:type="dxa"/>
            <w:textDirection w:val="lrTb"/>
            <w:noWrap w:val="false"/>
          </w:tcPr>
          <w:p>
            <w:pPr>
              <w:pStyle w:val="901"/>
            </w:pPr>
            <w:r>
              <w:t xml:space="preserve">«Мексикана» </w:t>
            </w:r>
            <w:r>
              <w:rPr>
                <w:b/>
                <w:bCs/>
              </w:rPr>
              <w:t xml:space="preserve">или ЭКВИВАЛЕНТ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Глазированные конфеты из нежного пралине со сливочным вкусом и воздушными шариками.</w:t>
            </w:r>
            <w:r/>
          </w:p>
          <w:p>
            <w:pPr>
              <w:jc w:val="both"/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14,28</w:t>
            </w:r>
            <w:r>
              <w:rPr>
                <w:bCs/>
              </w:rPr>
              <w:t xml:space="preserve"> г.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2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  <w:trHeight w:val="9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7" w:type="dxa"/>
            <w:textDirection w:val="lrTb"/>
            <w:noWrap w:val="false"/>
          </w:tcPr>
          <w:p>
            <w:pPr>
              <w:pStyle w:val="901"/>
            </w:pPr>
            <w:r>
              <w:t xml:space="preserve">«Капелька микс» </w:t>
            </w:r>
            <w:r>
              <w:rPr>
                <w:b/>
                <w:bCs/>
              </w:rPr>
              <w:t xml:space="preserve">или ЭКВИВАЛЕНТ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Конфеты из мягкой жевательной карамели с начинкой.</w:t>
            </w:r>
            <w:r/>
          </w:p>
          <w:p>
            <w:pPr>
              <w:jc w:val="both"/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5,74</w:t>
            </w:r>
            <w:r>
              <w:rPr>
                <w:bCs/>
              </w:rPr>
              <w:t xml:space="preserve"> г.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2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  <w:trHeight w:val="9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7" w:type="dxa"/>
            <w:textDirection w:val="lrTb"/>
            <w:noWrap w:val="false"/>
          </w:tcPr>
          <w:p>
            <w:pPr>
              <w:pStyle w:val="901"/>
            </w:pPr>
            <w:r>
              <w:t xml:space="preserve">«Супер» </w:t>
            </w:r>
            <w:r>
              <w:rPr>
                <w:b/>
                <w:bCs/>
              </w:rPr>
              <w:t xml:space="preserve">или ЭКВИВАЛЕНТ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Конфеты из шоколадной нуги и мягкой карамели, покрытые глазурью.</w:t>
            </w:r>
            <w:r/>
          </w:p>
          <w:p>
            <w:pPr>
              <w:jc w:val="both"/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15,87</w:t>
            </w:r>
            <w:r>
              <w:rPr>
                <w:bCs/>
              </w:rPr>
              <w:t xml:space="preserve"> г.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2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  <w:trHeight w:val="9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7" w:type="dxa"/>
            <w:textDirection w:val="lrTb"/>
            <w:noWrap w:val="false"/>
          </w:tcPr>
          <w:p>
            <w:pPr>
              <w:pStyle w:val="901"/>
            </w:pPr>
            <w:r>
              <w:t xml:space="preserve">«Трио» </w:t>
            </w:r>
            <w:r>
              <w:rPr>
                <w:b/>
                <w:bCs/>
              </w:rPr>
              <w:t xml:space="preserve">или ЭКВИВАЛЕНТ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Темное трёхслойное печенье с кремовой начинкой с шоколадным вкусом.</w:t>
            </w:r>
            <w:r/>
          </w:p>
          <w:p>
            <w:pPr>
              <w:jc w:val="both"/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45,00 г.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  <w:trHeight w:val="9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7" w:type="dxa"/>
            <w:textDirection w:val="lrTb"/>
            <w:noWrap w:val="false"/>
          </w:tcPr>
          <w:p>
            <w:pPr>
              <w:pStyle w:val="901"/>
            </w:pPr>
            <w:r>
              <w:t xml:space="preserve">Драже «Степ» </w:t>
            </w:r>
            <w:r>
              <w:rPr>
                <w:b/>
                <w:bCs/>
              </w:rPr>
              <w:t xml:space="preserve">или ЭКВИВАЛЕНТ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Арахис в молочном шоколаде и хрустящей сахарной глазури.</w:t>
            </w:r>
            <w:r/>
          </w:p>
          <w:p>
            <w:pPr>
              <w:jc w:val="both"/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45,00 г.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  <w:trHeight w:val="9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7" w:type="dxa"/>
            <w:textDirection w:val="lrTb"/>
            <w:noWrap w:val="false"/>
          </w:tcPr>
          <w:p>
            <w:pPr>
              <w:pStyle w:val="901"/>
            </w:pPr>
            <w:r>
              <w:t xml:space="preserve">Батончик «Левушка детям» </w:t>
            </w:r>
            <w:r>
              <w:rPr>
                <w:b/>
                <w:bCs/>
              </w:rPr>
              <w:t xml:space="preserve">или ЭКВИВАЛЕНТ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Глазированный шоколадный батончик с суфле и карамелью.</w:t>
            </w:r>
            <w:r/>
          </w:p>
          <w:p>
            <w:pPr>
              <w:jc w:val="both"/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42,00 г.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  <w:trHeight w:val="9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7" w:type="dxa"/>
            <w:textDirection w:val="lrTb"/>
            <w:noWrap w:val="false"/>
          </w:tcPr>
          <w:p>
            <w:pPr>
              <w:pStyle w:val="901"/>
            </w:pPr>
            <w:r>
              <w:t xml:space="preserve">«Обыкновенное чудо» </w:t>
            </w:r>
            <w:r>
              <w:rPr>
                <w:b/>
                <w:bCs/>
              </w:rPr>
              <w:t xml:space="preserve">или ЭКВИВАЛЕНТ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Полые вафельные конфеты с молочно-кремовой начинкой.</w:t>
            </w:r>
            <w:r/>
          </w:p>
          <w:p>
            <w:pPr>
              <w:jc w:val="both"/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40,00 г.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  <w:trHeight w:val="9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7" w:type="dxa"/>
            <w:textDirection w:val="lrTb"/>
            <w:noWrap w:val="false"/>
          </w:tcPr>
          <w:p>
            <w:pPr>
              <w:pStyle w:val="901"/>
            </w:pPr>
            <w:r>
              <w:t xml:space="preserve">«Сникерс минис»  </w:t>
            </w:r>
            <w:r>
              <w:rPr>
                <w:b/>
                <w:bCs/>
              </w:rPr>
              <w:t xml:space="preserve">или ЭКВИВАЛЕНТ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8" w:type="dxa"/>
            <w:textDirection w:val="lrTb"/>
            <w:noWrap w:val="false"/>
          </w:tcPr>
          <w:p>
            <w:pPr>
              <w:jc w:val="both"/>
            </w:pPr>
            <w:r>
              <w:t xml:space="preserve">Шоколадные конфеты с жареным арахисом, нугой, карамелью и молочным шоколадом.</w:t>
            </w:r>
            <w:r/>
          </w:p>
          <w:p>
            <w:pPr>
              <w:jc w:val="both"/>
            </w:pPr>
            <w:r>
              <w:t xml:space="preserve">Масса </w:t>
            </w:r>
            <w:r>
              <w:rPr>
                <w:b/>
                <w:bCs/>
              </w:rPr>
              <w:t xml:space="preserve">НЕ МЕНЕЕ </w:t>
            </w:r>
            <w:r>
              <w:rPr>
                <w:bCs/>
              </w:rPr>
              <w:t xml:space="preserve">15,07 г.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bottom w:val="single" w:color="00000A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 шт.</w:t>
            </w:r>
            <w:r>
              <w:rPr>
                <w:rFonts w:cs="Times New Roman"/>
                <w:iCs/>
                <w:sz w:val="22"/>
                <w:szCs w:val="22"/>
              </w:rPr>
            </w:r>
            <w:r>
              <w:rPr>
                <w:rFonts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firstLine="567"/>
        <w:jc w:val="both"/>
        <w:rPr>
          <w:rFonts w:cs="Times New Roman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</w:rPr>
      </w:r>
    </w:p>
    <w:p>
      <w:pPr>
        <w:ind w:firstLine="567"/>
        <w:jc w:val="both"/>
        <w:rPr>
          <w:rFonts w:cs="Times New Roman"/>
          <w:highlight w:val="none"/>
        </w:rPr>
      </w:pPr>
      <w:r>
        <w:rPr>
          <w:rFonts w:cs="Times New Roman"/>
        </w:rPr>
        <w:t xml:space="preserve">*В случае предоставления эквивалентного товара эквивалентность товара определяется в соответствии с требов</w:t>
      </w:r>
      <w:r>
        <w:rPr>
          <w:rFonts w:cs="Times New Roman"/>
        </w:rPr>
        <w:t xml:space="preserve">аниями, установленными настоящим техническим заданием. В предложении о поставке эквивалентного товара характеристики товара являются аналогичными (равными), либо улучшенными по сравнению с характеристиками, предусмотренными настоящим техническим заданием. 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ind w:left="567"/>
        <w:jc w:val="both"/>
      </w:pPr>
      <w:r>
        <w:t xml:space="preserve">*Остаточный срок годности Товара должен составлять </w:t>
      </w:r>
      <w:r>
        <w:rPr>
          <w:b/>
        </w:rPr>
        <w:t xml:space="preserve">НЕ МЕНЕЕ</w:t>
      </w:r>
      <w:r>
        <w:t xml:space="preserve"> 4 месяцев с даты поставки товара.</w:t>
      </w:r>
      <w:r/>
    </w:p>
    <w:p>
      <w:pPr>
        <w:ind w:firstLine="567"/>
        <w:jc w:val="both"/>
        <w:rPr>
          <w:rFonts w:cs="Times New Roman"/>
          <w:color w:val="000000" w:themeColor="text1"/>
          <w:highlight w:val="white"/>
          <w:lang w:eastAsia="ar-SA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Заказчиком Исполнителю предоставляются новогодние номера детских журналов «Салават купере», «Сабантуй», «Ялкын» </w:t>
      </w:r>
      <w:r>
        <w:rPr>
          <w:rFonts w:cs="Times New Roman"/>
          <w:color w:val="000000" w:themeColor="text1"/>
          <w:lang w:eastAsia="ar-SA"/>
        </w:rPr>
        <w:t xml:space="preserve">и </w:t>
      </w:r>
      <w:r>
        <w:rPr>
          <w:rFonts w:cs="Times New Roman"/>
          <w:lang w:eastAsia="ru-RU"/>
        </w:rPr>
        <w:t xml:space="preserve">наклейки для брендирования.</w:t>
      </w:r>
      <w:r>
        <w:rPr>
          <w:rFonts w:cs="Times New Roman"/>
          <w:color w:val="000000" w:themeColor="text1"/>
          <w:highlight w:val="white"/>
          <w:lang w:eastAsia="ar-SA"/>
        </w:rPr>
      </w:r>
      <w:r>
        <w:rPr>
          <w:rFonts w:cs="Times New Roman"/>
          <w:color w:val="000000" w:themeColor="text1"/>
          <w:highlight w:val="white"/>
          <w:lang w:eastAsia="ar-SA"/>
        </w:rPr>
      </w:r>
    </w:p>
    <w:p>
      <w:pPr>
        <w:ind w:firstLine="567"/>
        <w:jc w:val="both"/>
        <w:rPr>
          <w:rFonts w:cs="Times New Roman"/>
          <w:color w:val="000000" w:themeColor="text1"/>
          <w:highlight w:val="white"/>
          <w:lang w:eastAsia="ar-SA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Исполнитель помещает в каждый подарочный комплект печатную продукцию АО «ТАТМЕДИА» по 1 штуке каждого вида в 1 подарок и осуществляет брендирование товара </w:t>
      </w:r>
      <w:r>
        <w:rPr>
          <w:rFonts w:cs="Times New Roman"/>
          <w:lang w:eastAsia="ru-RU"/>
        </w:rPr>
        <w:t xml:space="preserve">«Микрофон-караоке».</w:t>
      </w:r>
      <w:r>
        <w:rPr>
          <w:rFonts w:cs="Times New Roman"/>
          <w:color w:val="000000" w:themeColor="text1"/>
          <w:highlight w:val="white"/>
          <w:lang w:eastAsia="ar-SA"/>
        </w:rPr>
      </w:r>
      <w:r>
        <w:rPr>
          <w:rFonts w:cs="Times New Roman"/>
          <w:color w:val="000000" w:themeColor="text1"/>
          <w:highlight w:val="white"/>
          <w:lang w:eastAsia="ar-SA"/>
        </w:rPr>
      </w:r>
    </w:p>
    <w:p>
      <w:pPr>
        <w:ind w:firstLine="567"/>
        <w:jc w:val="both"/>
        <w:rPr>
          <w:rFonts w:cs="Times New Roman"/>
          <w:color w:val="000000" w:themeColor="text1"/>
          <w:highlight w:val="white"/>
          <w:lang w:eastAsia="ar-SA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Доставка комплектов печатных продукций </w:t>
      </w:r>
      <w:r>
        <w:rPr>
          <w:rFonts w:cs="Times New Roman"/>
          <w:color w:val="000000" w:themeColor="text1"/>
          <w:lang w:eastAsia="ar-SA"/>
        </w:rPr>
        <w:t xml:space="preserve">и </w:t>
      </w:r>
      <w:r>
        <w:rPr>
          <w:rFonts w:cs="Times New Roman"/>
          <w:lang w:eastAsia="ru-RU"/>
        </w:rPr>
        <w:t xml:space="preserve">наклеек для брендирования продукции </w:t>
      </w:r>
      <w:r>
        <w:rPr>
          <w:rFonts w:cs="Times New Roman"/>
          <w:color w:val="000000" w:themeColor="text1"/>
          <w:highlight w:val="white"/>
          <w:lang w:eastAsia="ar-SA"/>
        </w:rPr>
        <w:t xml:space="preserve">АО «ТАТМЕДИА» производится за счет Заказчика на склад Исполнителя в срок не позднее 06.12.2024 года.</w:t>
      </w:r>
      <w:r>
        <w:rPr>
          <w:rFonts w:cs="Times New Roman"/>
          <w:color w:val="000000" w:themeColor="text1"/>
          <w:highlight w:val="white"/>
          <w:lang w:eastAsia="ar-SA"/>
        </w:rPr>
      </w:r>
      <w:r>
        <w:rPr>
          <w:rFonts w:cs="Times New Roman"/>
          <w:color w:val="000000" w:themeColor="text1"/>
          <w:highlight w:val="white"/>
          <w:lang w:eastAsia="ar-SA"/>
        </w:rPr>
      </w:r>
    </w:p>
    <w:p>
      <w:pPr>
        <w:ind w:firstLine="567"/>
        <w:jc w:val="both"/>
        <w:rPr>
          <w:rFonts w:cs="Times New Roman"/>
          <w:color w:val="000000" w:themeColor="text1"/>
          <w:highlight w:val="white"/>
          <w:lang w:eastAsia="ar-SA"/>
        </w:rPr>
      </w:pPr>
      <w:r>
        <w:rPr>
          <w:rFonts w:cs="Times New Roman"/>
          <w:color w:val="000000" w:themeColor="text1"/>
          <w:highlight w:val="white"/>
          <w:lang w:eastAsia="ar-SA"/>
        </w:rPr>
        <w:t xml:space="preserve">Расположение склада Исполнителя не более 400 км от адреса Заказчика (420066, РТ, г. Казань, ул. Декабристов, д.2). </w:t>
      </w:r>
      <w:r>
        <w:rPr>
          <w:rFonts w:cs="Times New Roman"/>
          <w:color w:val="000000" w:themeColor="text1"/>
          <w:highlight w:val="white"/>
          <w:lang w:eastAsia="ar-SA"/>
        </w:rPr>
      </w:r>
      <w:r>
        <w:rPr>
          <w:rFonts w:cs="Times New Roman"/>
          <w:color w:val="000000" w:themeColor="text1"/>
          <w:highlight w:val="white"/>
          <w:lang w:eastAsia="ar-SA"/>
        </w:rPr>
      </w:r>
    </w:p>
    <w:sectPr>
      <w:footnotePr/>
      <w:endnotePr/>
      <w:type w:val="nextPage"/>
      <w:pgSz w:w="16838" w:h="11906" w:orient="landscape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Calibri">
    <w:panose1 w:val="020F050202020403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NSimSun">
    <w:panose1 w:val="02000506000000020000"/>
  </w:font>
  <w:font w:name="Courier New">
    <w:panose1 w:val="02070409020205020404"/>
  </w:font>
  <w:font w:name="Mangal">
    <w:panose1 w:val="02040503050306020203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NSimSu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NSimSu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NSimSun" w:cs="Mang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80" w:hanging="360"/>
        <w:tabs>
          <w:tab w:val="num" w:pos="37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500" w:hanging="360"/>
        <w:tabs>
          <w:tab w:val="num" w:pos="45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5220" w:hanging="180"/>
        <w:tabs>
          <w:tab w:val="num" w:pos="52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5940" w:hanging="360"/>
        <w:tabs>
          <w:tab w:val="num" w:pos="59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6660" w:hanging="360"/>
        <w:tabs>
          <w:tab w:val="num" w:pos="66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7380" w:hanging="180"/>
        <w:tabs>
          <w:tab w:val="num" w:pos="73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8100" w:hanging="360"/>
        <w:tabs>
          <w:tab w:val="num" w:pos="81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8820" w:hanging="360"/>
        <w:tabs>
          <w:tab w:val="num" w:pos="88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9540" w:hanging="180"/>
        <w:tabs>
          <w:tab w:val="num" w:pos="9540" w:leader="none"/>
        </w:tabs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15"/>
  </w:num>
  <w:num w:numId="13">
    <w:abstractNumId w:val="3"/>
  </w:num>
  <w:num w:numId="14">
    <w:abstractNumId w:val="14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  <w:rPr>
      <w:sz w:val="24"/>
    </w:rPr>
  </w:style>
  <w:style w:type="paragraph" w:styleId="687">
    <w:name w:val="Heading 1"/>
    <w:basedOn w:val="686"/>
    <w:link w:val="900"/>
    <w:uiPriority w:val="9"/>
    <w:qFormat/>
    <w:pPr>
      <w:spacing w:before="100" w:beforeAutospacing="1" w:after="100" w:afterAutospacing="1"/>
      <w:outlineLvl w:val="0"/>
    </w:pPr>
    <w:rPr>
      <w:rFonts w:eastAsia="Times New Roman" w:cs="Times New Roman"/>
      <w:b/>
      <w:bCs/>
      <w:sz w:val="48"/>
      <w:szCs w:val="48"/>
      <w:lang w:eastAsia="ru-RU" w:bidi="ar-SA"/>
    </w:rPr>
  </w:style>
  <w:style w:type="paragraph" w:styleId="688">
    <w:name w:val="Heading 2"/>
    <w:basedOn w:val="686"/>
    <w:next w:val="686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2">
    <w:name w:val="Heading 6"/>
    <w:basedOn w:val="686"/>
    <w:next w:val="686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686"/>
    <w:next w:val="6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next w:val="686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next w:val="686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00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Heading 4 Char"/>
    <w:basedOn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Heading 6 Char"/>
    <w:basedOn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Heading 7 Char"/>
    <w:basedOn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Heading 8 Char"/>
    <w:basedOn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Heading 9 Char"/>
    <w:basedOn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Title Char"/>
    <w:basedOn w:val="696"/>
    <w:uiPriority w:val="10"/>
    <w:rPr>
      <w:sz w:val="48"/>
      <w:szCs w:val="48"/>
    </w:rPr>
  </w:style>
  <w:style w:type="character" w:styleId="708" w:customStyle="1">
    <w:name w:val="Subtitle Char"/>
    <w:basedOn w:val="696"/>
    <w:uiPriority w:val="11"/>
    <w:rPr>
      <w:sz w:val="24"/>
      <w:szCs w:val="24"/>
    </w:rPr>
  </w:style>
  <w:style w:type="character" w:styleId="709" w:customStyle="1">
    <w:name w:val="Quote Char"/>
    <w:uiPriority w:val="29"/>
    <w:rPr>
      <w:i/>
    </w:rPr>
  </w:style>
  <w:style w:type="character" w:styleId="710" w:customStyle="1">
    <w:name w:val="Intense Quote Char"/>
    <w:uiPriority w:val="30"/>
    <w:rPr>
      <w:i/>
    </w:rPr>
  </w:style>
  <w:style w:type="character" w:styleId="711" w:customStyle="1">
    <w:name w:val="Header Char"/>
    <w:basedOn w:val="696"/>
    <w:uiPriority w:val="99"/>
  </w:style>
  <w:style w:type="character" w:styleId="712" w:customStyle="1">
    <w:name w:val="Caption Char"/>
    <w:uiPriority w:val="99"/>
  </w:style>
  <w:style w:type="character" w:styleId="713" w:customStyle="1">
    <w:name w:val="Footnote Text Char"/>
    <w:uiPriority w:val="99"/>
    <w:rPr>
      <w:sz w:val="18"/>
    </w:rPr>
  </w:style>
  <w:style w:type="character" w:styleId="714" w:customStyle="1">
    <w:name w:val="Endnote Text Char"/>
    <w:uiPriority w:val="99"/>
    <w:rPr>
      <w:sz w:val="20"/>
    </w:rPr>
  </w:style>
  <w:style w:type="character" w:styleId="715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basedOn w:val="696"/>
    <w:link w:val="688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Заголовок Знак"/>
    <w:basedOn w:val="696"/>
    <w:link w:val="881"/>
    <w:uiPriority w:val="10"/>
    <w:rPr>
      <w:sz w:val="48"/>
      <w:szCs w:val="48"/>
    </w:rPr>
  </w:style>
  <w:style w:type="paragraph" w:styleId="725">
    <w:name w:val="Subtitle"/>
    <w:basedOn w:val="686"/>
    <w:next w:val="686"/>
    <w:link w:val="726"/>
    <w:uiPriority w:val="11"/>
    <w:qFormat/>
    <w:pPr>
      <w:spacing w:before="200" w:after="200"/>
    </w:pPr>
  </w:style>
  <w:style w:type="character" w:styleId="726" w:customStyle="1">
    <w:name w:val="Подзаголовок Знак"/>
    <w:basedOn w:val="696"/>
    <w:link w:val="725"/>
    <w:uiPriority w:val="11"/>
    <w:rPr>
      <w:sz w:val="24"/>
      <w:szCs w:val="24"/>
    </w:rPr>
  </w:style>
  <w:style w:type="paragraph" w:styleId="727">
    <w:name w:val="Quote"/>
    <w:basedOn w:val="686"/>
    <w:next w:val="686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86"/>
    <w:next w:val="686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paragraph" w:styleId="731">
    <w:name w:val="Header"/>
    <w:basedOn w:val="686"/>
    <w:link w:val="73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2" w:customStyle="1">
    <w:name w:val="Верхний колонтитул Знак"/>
    <w:basedOn w:val="696"/>
    <w:link w:val="731"/>
    <w:uiPriority w:val="99"/>
  </w:style>
  <w:style w:type="paragraph" w:styleId="733">
    <w:name w:val="Footer"/>
    <w:basedOn w:val="686"/>
    <w:link w:val="73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4" w:customStyle="1">
    <w:name w:val="Footer Char"/>
    <w:basedOn w:val="696"/>
    <w:uiPriority w:val="99"/>
  </w:style>
  <w:style w:type="character" w:styleId="735" w:customStyle="1">
    <w:name w:val="Нижний колонтитул Знак"/>
    <w:link w:val="733"/>
    <w:uiPriority w:val="99"/>
  </w:style>
  <w:style w:type="table" w:styleId="736">
    <w:name w:val="Table Grid"/>
    <w:basedOn w:val="69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7" w:customStyle="1">
    <w:name w:val="Table Grid Light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8">
    <w:name w:val="Plain Table 1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69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69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69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69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69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69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69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69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69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69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69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69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69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69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69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69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69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69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69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69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69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69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6" w:customStyle="1">
    <w:name w:val="Grid Table 4 - Accent 2"/>
    <w:basedOn w:val="69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7" w:customStyle="1">
    <w:name w:val="Grid Table 4 - Accent 3"/>
    <w:basedOn w:val="69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8" w:customStyle="1">
    <w:name w:val="Grid Table 4 - Accent 4"/>
    <w:basedOn w:val="69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9" w:customStyle="1">
    <w:name w:val="Grid Table 4 - Accent 5"/>
    <w:basedOn w:val="69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0" w:customStyle="1">
    <w:name w:val="Grid Table 4 - Accent 6"/>
    <w:basedOn w:val="69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1">
    <w:name w:val="Grid Table 5 Dark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8">
    <w:name w:val="Grid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69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0" w:customStyle="1">
    <w:name w:val="Grid Table 6 Colorful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1" w:customStyle="1">
    <w:name w:val="Grid Table 6 Colorful - Accent 3"/>
    <w:basedOn w:val="69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2" w:customStyle="1">
    <w:name w:val="Grid Table 6 Colorful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3" w:customStyle="1">
    <w:name w:val="Grid Table 6 Colorful - Accent 5"/>
    <w:basedOn w:val="69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4" w:customStyle="1">
    <w:name w:val="Grid Table 6 Colorful - Accent 6"/>
    <w:basedOn w:val="69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5">
    <w:name w:val="Grid Table 7 Colorful"/>
    <w:basedOn w:val="69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1"/>
    <w:basedOn w:val="69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2"/>
    <w:basedOn w:val="69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3"/>
    <w:basedOn w:val="69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4"/>
    <w:basedOn w:val="69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5"/>
    <w:basedOn w:val="69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6"/>
    <w:basedOn w:val="69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>
    <w:name w:val="List Table 1 Light"/>
    <w:basedOn w:val="69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697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69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69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69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697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69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69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69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69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69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69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69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69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69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69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69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69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69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69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69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69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69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69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69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69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69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69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69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>
    <w:name w:val="List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69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9" w:customStyle="1">
    <w:name w:val="List Table 6 Colorful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0" w:customStyle="1">
    <w:name w:val="List Table 6 Colorful - Accent 3"/>
    <w:basedOn w:val="69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1" w:customStyle="1">
    <w:name w:val="List Table 6 Colorful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2" w:customStyle="1">
    <w:name w:val="List Table 6 Colorful - Accent 5"/>
    <w:basedOn w:val="69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3" w:customStyle="1">
    <w:name w:val="List Table 6 Colorful - Accent 6"/>
    <w:basedOn w:val="69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4">
    <w:name w:val="List Table 7 Colorful"/>
    <w:basedOn w:val="69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1"/>
    <w:basedOn w:val="69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2"/>
    <w:basedOn w:val="69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3"/>
    <w:basedOn w:val="69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4"/>
    <w:basedOn w:val="69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5"/>
    <w:basedOn w:val="69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6"/>
    <w:basedOn w:val="69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ned - Accent"/>
    <w:basedOn w:val="69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69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3" w:customStyle="1">
    <w:name w:val="Lined - Accent 2"/>
    <w:basedOn w:val="69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4" w:customStyle="1">
    <w:name w:val="Lined - Accent 3"/>
    <w:basedOn w:val="69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5" w:customStyle="1">
    <w:name w:val="Lined - Accent 4"/>
    <w:basedOn w:val="69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6" w:customStyle="1">
    <w:name w:val="Lined - Accent 5"/>
    <w:basedOn w:val="69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7" w:customStyle="1">
    <w:name w:val="Lined - Accent 6"/>
    <w:basedOn w:val="697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8" w:customStyle="1">
    <w:name w:val="Bordered &amp; Lined - Accent"/>
    <w:basedOn w:val="69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69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0" w:customStyle="1">
    <w:name w:val="Bordered &amp; Lined - Accent 2"/>
    <w:basedOn w:val="69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1" w:customStyle="1">
    <w:name w:val="Bordered &amp; Lined - Accent 3"/>
    <w:basedOn w:val="69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2" w:customStyle="1">
    <w:name w:val="Bordered &amp; Lined - Accent 4"/>
    <w:basedOn w:val="69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3" w:customStyle="1">
    <w:name w:val="Bordered &amp; Lined - Accent 5"/>
    <w:basedOn w:val="69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4" w:customStyle="1">
    <w:name w:val="Bordered &amp; Lined - Accent 6"/>
    <w:basedOn w:val="697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5" w:customStyle="1">
    <w:name w:val="Bordered"/>
    <w:basedOn w:val="69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69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7" w:customStyle="1">
    <w:name w:val="Bordered - Accent 2"/>
    <w:basedOn w:val="69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8" w:customStyle="1">
    <w:name w:val="Bordered - Accent 3"/>
    <w:basedOn w:val="69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9" w:customStyle="1">
    <w:name w:val="Bordered - Accent 4"/>
    <w:basedOn w:val="69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0" w:customStyle="1">
    <w:name w:val="Bordered - Accent 5"/>
    <w:basedOn w:val="69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1" w:customStyle="1">
    <w:name w:val="Bordered - Accent 6"/>
    <w:basedOn w:val="69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2">
    <w:name w:val="footnote text"/>
    <w:basedOn w:val="686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696"/>
    <w:uiPriority w:val="99"/>
    <w:unhideWhenUsed/>
    <w:rPr>
      <w:vertAlign w:val="superscript"/>
    </w:rPr>
  </w:style>
  <w:style w:type="paragraph" w:styleId="865">
    <w:name w:val="endnote text"/>
    <w:basedOn w:val="686"/>
    <w:link w:val="866"/>
    <w:uiPriority w:val="99"/>
    <w:semiHidden/>
    <w:unhideWhenUsed/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696"/>
    <w:uiPriority w:val="99"/>
    <w:semiHidden/>
    <w:unhideWhenUsed/>
    <w:rPr>
      <w:vertAlign w:val="superscript"/>
    </w:rPr>
  </w:style>
  <w:style w:type="paragraph" w:styleId="868">
    <w:name w:val="toc 1"/>
    <w:basedOn w:val="686"/>
    <w:next w:val="686"/>
    <w:uiPriority w:val="39"/>
    <w:unhideWhenUsed/>
    <w:pPr>
      <w:spacing w:after="57"/>
    </w:pPr>
  </w:style>
  <w:style w:type="paragraph" w:styleId="869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70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71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72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73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74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75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76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86"/>
    <w:next w:val="686"/>
    <w:uiPriority w:val="99"/>
    <w:unhideWhenUsed/>
  </w:style>
  <w:style w:type="character" w:styleId="879">
    <w:name w:val="Strong"/>
    <w:qFormat/>
    <w:rPr>
      <w:rFonts w:cs="Times New Roman"/>
      <w:b/>
      <w:bCs/>
    </w:rPr>
  </w:style>
  <w:style w:type="character" w:styleId="880" w:customStyle="1">
    <w:name w:val="Символ нумерации"/>
    <w:qFormat/>
  </w:style>
  <w:style w:type="paragraph" w:styleId="881">
    <w:name w:val="Title"/>
    <w:basedOn w:val="686"/>
    <w:next w:val="882"/>
    <w:link w:val="724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82">
    <w:name w:val="Body Text"/>
    <w:basedOn w:val="686"/>
    <w:pPr>
      <w:spacing w:after="140" w:line="276" w:lineRule="auto"/>
    </w:pPr>
  </w:style>
  <w:style w:type="paragraph" w:styleId="883">
    <w:name w:val="List"/>
    <w:basedOn w:val="882"/>
  </w:style>
  <w:style w:type="paragraph" w:styleId="884">
    <w:name w:val="Caption"/>
    <w:basedOn w:val="686"/>
    <w:qFormat/>
    <w:pPr>
      <w:spacing w:before="120" w:after="120"/>
      <w:suppressLineNumbers/>
    </w:pPr>
    <w:rPr>
      <w:i/>
      <w:iCs/>
    </w:rPr>
  </w:style>
  <w:style w:type="paragraph" w:styleId="885">
    <w:name w:val="index heading"/>
    <w:basedOn w:val="686"/>
    <w:qFormat/>
    <w:pPr>
      <w:suppressLineNumbers/>
    </w:pPr>
  </w:style>
  <w:style w:type="paragraph" w:styleId="886" w:customStyle="1">
    <w:name w:val="Содержимое таблицы"/>
    <w:basedOn w:val="686"/>
    <w:qFormat/>
    <w:pPr>
      <w:suppressLineNumbers/>
    </w:pPr>
  </w:style>
  <w:style w:type="paragraph" w:styleId="887" w:customStyle="1">
    <w:name w:val="Заголовок таблицы"/>
    <w:basedOn w:val="886"/>
    <w:qFormat/>
    <w:pPr>
      <w:jc w:val="center"/>
    </w:pPr>
    <w:rPr>
      <w:b/>
      <w:bCs/>
    </w:rPr>
  </w:style>
  <w:style w:type="paragraph" w:styleId="888">
    <w:name w:val="List Paragraph"/>
    <w:basedOn w:val="686"/>
    <w:uiPriority w:val="34"/>
    <w:qFormat/>
    <w:pPr>
      <w:contextualSpacing/>
      <w:ind w:left="720" w:firstLine="400"/>
    </w:pPr>
  </w:style>
  <w:style w:type="paragraph" w:styleId="889" w:customStyle="1">
    <w:name w:val="Основной текст 21"/>
    <w:qFormat/>
    <w:pPr>
      <w:jc w:val="both"/>
      <w:spacing w:before="120" w:line="100" w:lineRule="atLeast"/>
      <w:widowControl w:val="off"/>
    </w:pPr>
    <w:rPr>
      <w:rFonts w:eastAsia="Calibri" w:cs="Times New Roman"/>
      <w:sz w:val="24"/>
      <w:szCs w:val="20"/>
      <w:lang w:eastAsia="ar-SA" w:bidi="ar-SA"/>
    </w:rPr>
  </w:style>
  <w:style w:type="character" w:styleId="890">
    <w:name w:val="annotation reference"/>
    <w:basedOn w:val="696"/>
    <w:uiPriority w:val="99"/>
    <w:semiHidden/>
    <w:unhideWhenUsed/>
    <w:rPr>
      <w:sz w:val="16"/>
      <w:szCs w:val="16"/>
    </w:rPr>
  </w:style>
  <w:style w:type="paragraph" w:styleId="891">
    <w:name w:val="annotation text"/>
    <w:basedOn w:val="686"/>
    <w:link w:val="892"/>
    <w:uiPriority w:val="99"/>
    <w:semiHidden/>
    <w:unhideWhenUsed/>
    <w:rPr>
      <w:sz w:val="20"/>
      <w:szCs w:val="18"/>
    </w:rPr>
  </w:style>
  <w:style w:type="character" w:styleId="892" w:customStyle="1">
    <w:name w:val="Текст примечания Знак"/>
    <w:basedOn w:val="696"/>
    <w:link w:val="891"/>
    <w:uiPriority w:val="99"/>
    <w:semiHidden/>
    <w:rPr>
      <w:szCs w:val="18"/>
    </w:rPr>
  </w:style>
  <w:style w:type="paragraph" w:styleId="893">
    <w:name w:val="annotation subject"/>
    <w:basedOn w:val="891"/>
    <w:next w:val="891"/>
    <w:link w:val="894"/>
    <w:uiPriority w:val="99"/>
    <w:semiHidden/>
    <w:unhideWhenUsed/>
    <w:rPr>
      <w:b/>
      <w:bCs/>
    </w:rPr>
  </w:style>
  <w:style w:type="character" w:styleId="894" w:customStyle="1">
    <w:name w:val="Тема примечания Знак"/>
    <w:basedOn w:val="892"/>
    <w:link w:val="893"/>
    <w:uiPriority w:val="99"/>
    <w:semiHidden/>
    <w:rPr>
      <w:b/>
      <w:bCs/>
      <w:szCs w:val="18"/>
    </w:rPr>
  </w:style>
  <w:style w:type="paragraph" w:styleId="895">
    <w:name w:val="Balloon Text"/>
    <w:basedOn w:val="686"/>
    <w:link w:val="896"/>
    <w:uiPriority w:val="99"/>
    <w:semiHidden/>
    <w:unhideWhenUsed/>
    <w:rPr>
      <w:rFonts w:ascii="Segoe UI" w:hAnsi="Segoe UI"/>
      <w:sz w:val="18"/>
      <w:szCs w:val="16"/>
    </w:rPr>
  </w:style>
  <w:style w:type="character" w:styleId="896" w:customStyle="1">
    <w:name w:val="Текст выноски Знак"/>
    <w:basedOn w:val="696"/>
    <w:link w:val="895"/>
    <w:uiPriority w:val="99"/>
    <w:semiHidden/>
    <w:rPr>
      <w:rFonts w:ascii="Segoe UI" w:hAnsi="Segoe UI"/>
      <w:sz w:val="18"/>
      <w:szCs w:val="16"/>
    </w:rPr>
  </w:style>
  <w:style w:type="paragraph" w:styleId="897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character" w:styleId="898">
    <w:name w:val="Hyperlink"/>
    <w:basedOn w:val="696"/>
    <w:uiPriority w:val="99"/>
    <w:semiHidden/>
    <w:unhideWhenUsed/>
    <w:rPr>
      <w:color w:val="0000ff"/>
      <w:u w:val="single"/>
    </w:rPr>
  </w:style>
  <w:style w:type="paragraph" w:styleId="899">
    <w:name w:val="Normal (Web)"/>
    <w:basedOn w:val="686"/>
    <w:uiPriority w:val="99"/>
    <w:unhideWhenUsed/>
    <w:pPr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styleId="900" w:customStyle="1">
    <w:name w:val="Заголовок 1 Знак"/>
    <w:basedOn w:val="696"/>
    <w:link w:val="687"/>
    <w:uiPriority w:val="9"/>
    <w:rPr>
      <w:rFonts w:eastAsia="Times New Roman" w:cs="Times New Roman"/>
      <w:b/>
      <w:bCs/>
      <w:sz w:val="48"/>
      <w:szCs w:val="48"/>
      <w:lang w:eastAsia="ru-RU" w:bidi="ar-SA"/>
    </w:rPr>
  </w:style>
  <w:style w:type="paragraph" w:styleId="901" w:customStyle="1">
    <w:name w:val="Default"/>
    <w:rPr>
      <w:rFonts w:cs="Times New Roman"/>
      <w:color w:val="000000"/>
      <w:sz w:val="24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726F-CC98-4830-94BE-987569D4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JSC TATMEDIA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 Р. Шакирова</dc:creator>
  <dc:language>ru-RU</dc:language>
  <cp:revision>128</cp:revision>
  <dcterms:created xsi:type="dcterms:W3CDTF">2023-10-10T11:52:00Z</dcterms:created>
  <dcterms:modified xsi:type="dcterms:W3CDTF">2024-10-09T08:03:31Z</dcterms:modified>
</cp:coreProperties>
</file>