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  <w:t>на поставку аппарата ингаляционной анестезии, передвижного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1. Начальная (максимальная) цена за единицу: 3 500 000,00 руб. Цена включает в себя стоимость Товара без НДС, стоимость тары и упаковки, маркировки, стоимость страхования Товара, расходы на доставку Товара по адресу Получателя, уплату всех пошлин, налогов, сборов монтаж, пуско-наладочные работы, обучение специалистов и других обязательных платежей. Начальная (максимальная) цена договора: 87 500 000,00 руб.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2. Срок поставки Товара: </w:t>
      </w:r>
      <w:r>
        <w:rPr>
          <w:rFonts w:cs="Times New Roman" w:ascii="Times New Roman" w:hAnsi="Times New Roman"/>
          <w:sz w:val="20"/>
          <w:szCs w:val="20"/>
        </w:rPr>
        <w:t>с момента заключения договора не позднее 120 календарных дней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3. Доставка и разгрузка Товара Заказчику осуществляется в полном объеме.  Место поставки и ввода в эксплуатацию товара указано в Техническом задании.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tbl>
      <w:tblPr>
        <w:tblStyle w:val="aff5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691"/>
        <w:gridCol w:w="1134"/>
        <w:gridCol w:w="11879"/>
      </w:tblGrid>
      <w:tr>
        <w:trPr>
          <w:trHeight w:val="228" w:hRule="atLeast"/>
        </w:trPr>
        <w:tc>
          <w:tcPr>
            <w:tcW w:w="269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Место поставки и ввода в эксплуатацию товара:</w:t>
            </w:r>
          </w:p>
        </w:tc>
        <w:tc>
          <w:tcPr>
            <w:tcW w:w="1134" w:type="dxa"/>
            <w:vMerge w:val="restart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25 шт.</w:t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«Заинская ЦРБ» 423520, Республика Татарстан, г. Заинск, ул. Комсомольская, д.52 - 1шт.</w:t>
            </w:r>
          </w:p>
        </w:tc>
      </w:tr>
      <w:tr>
        <w:trPr>
          <w:trHeight w:val="192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«Атнинская ЦРБ» 422750, Республика Татарстан , с. Большая Атня, ул. Пролетарская, д. 1 - 1шт.</w:t>
            </w:r>
          </w:p>
        </w:tc>
      </w:tr>
      <w:tr>
        <w:trPr>
          <w:trHeight w:val="70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«Балтасинская ЦРБ» 422250, Республика Татарстан, пгт Балтаси, ул. Ленина, д.1 - 1шт.</w:t>
            </w:r>
          </w:p>
        </w:tc>
      </w:tr>
      <w:tr>
        <w:trPr>
          <w:trHeight w:val="106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«Кукморская ЦРБ» 422110, Республика Татарстан ,  г. Кукмор, ул. Ворошилова, д. 24 - 1шт.</w:t>
            </w:r>
          </w:p>
        </w:tc>
      </w:tr>
      <w:tr>
        <w:trPr>
          <w:trHeight w:val="152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«Нурлатская ЦРБ» 423040, Республика Татарстан, г.Нурлат, ул. Пушкина, д.2 - 1шт.</w:t>
            </w:r>
          </w:p>
        </w:tc>
      </w:tr>
      <w:tr>
        <w:trPr>
          <w:trHeight w:val="198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«Тюлячинская ЦРБ» 422080, Республика Татарстан, с. Тюлячи, ул. Ленина, д.35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«Кайбицкая ЦРБ» 422330, Республика Татарстан, с. Большие Кайбицы, ул Гисматуллина, д. 1 – 1шт.</w:t>
            </w:r>
          </w:p>
        </w:tc>
      </w:tr>
      <w:tr>
        <w:trPr>
          <w:trHeight w:val="246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«Верхнеуслонская ЦРБ» 422570, Республика Татарстан, с. Верхний Услон, ул. Медицинский городок, д. 21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«Дрожжановская ЦРБ» 422470, Республика Татарстан, с. Старое Дрожжаное, ул. 2 Пятилетка, д.25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«Камско-Устьинская ЦРБ» 422820, Республика Татарстан, пгт Камское Устье, ул. Гагарина, д.80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«Пестречинская ЦРБ» 422770, Республика Татарстан, с Пестрецы, ул. Молодежная, д. 13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«Апастовская ЦРБ» 422350, Республика Татарстан, пгт Апастово, ул. Красноармейская, д. 93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87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ГАУЗ «Бавлинская ЦРБ» 423930, Республика Татарстан, г. Бавлы, ул. Энгельса, д.55 – 1шт.</w:t>
            </w:r>
          </w:p>
        </w:tc>
      </w:tr>
      <w:tr>
        <w:trPr>
          <w:trHeight w:val="225" w:hRule="atLeast"/>
        </w:trPr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«Уруссинская ЦРБ» 423950, Республика Татарстан р-н Ютазинский, пгт Уруссу, ул. Ленина, д.19 -1шт.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«Новошешминская ЦРБ» 423190, Республика Татарстан, с. Новошешминск, ул. Майская, д. 8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«Лаишевская ЦРБ» 422610, Республика Татарстан, г. Лаишево, ул. О.Кошевого, д. 11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«Алексеевская ЦРБ» 422900, Республика Татарстан , пгт. Алексеевское, ул. Куйбышева, 85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«Аксубаевская ЦРБ» 423060, Республика Татарстан, пгт Аксубаево, ул. Мазилина, д.41 -1шт.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«Черемшанская ЦРБ» 423100, Республика Татарстан, с. Черемшан, ул. Шешминская, д. 39 -1шт.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«Базарно-Матакская ЦРБ» 422870, Республика Татарстан , р-н Алькеевский, с. Базарные Матаки, ул. Базарная, д.2 – 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«Спасская ЦРБ» 422840, Республика Татарстан, р-н Спасский, г. Болгар, ул.Горького, д.19 -1шт.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«Агрызская ЦРБ» 422230, Республика Татарстан, г. Агрыз, ул. Энергетиков, д.2 -1шт.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«Тукаевская ЦРБ» 423803, Республика Татарстан, Набережные Челны, ул. Аркылы, 21 -1шт.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«Менделеевская ЦРБ» 423650, Республика Татарстан, г. Менделеевск, ул. Северная, д.7 -1шт.</w:t>
            </w:r>
          </w:p>
        </w:tc>
      </w:tr>
      <w:tr>
        <w:trPr/>
        <w:tc>
          <w:tcPr>
            <w:tcW w:w="269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18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ГАУЗ «Мензелинская ЦРБ» 423700, Республика Татарстан, г. Мензелинск, ул. Гурьянова, д. 98/6 -1шт.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59"/>
        <w:gridCol w:w="4378"/>
        <w:gridCol w:w="3959"/>
        <w:gridCol w:w="1201"/>
        <w:gridCol w:w="1833"/>
        <w:gridCol w:w="1832"/>
        <w:gridCol w:w="1941"/>
      </w:tblGrid>
      <w:tr>
        <w:trPr>
          <w:trHeight w:val="2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4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Наименование и описание объекта закупки</w:t>
            </w:r>
          </w:p>
        </w:tc>
        <w:tc>
          <w:tcPr>
            <w:tcW w:w="3959" w:type="dxa"/>
            <w:tcBorders>
              <w:top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Значение характеристики</w:t>
            </w:r>
          </w:p>
        </w:tc>
        <w:tc>
          <w:tcPr>
            <w:tcW w:w="120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Количество</w:t>
            </w:r>
          </w:p>
        </w:tc>
        <w:tc>
          <w:tcPr>
            <w:tcW w:w="183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Ед. измерения</w:t>
            </w:r>
          </w:p>
        </w:tc>
        <w:tc>
          <w:tcPr>
            <w:tcW w:w="183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Начальная (максимальная) цена за единицу, руб.</w:t>
            </w:r>
          </w:p>
        </w:tc>
        <w:tc>
          <w:tcPr>
            <w:tcW w:w="194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shd w:fill="FFFFFF" w:val="clear"/>
              </w:rPr>
              <w:t>Стоимость, руб.</w:t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Аппарат ингаляционной анестезии, передвижной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ОКПД 2: 32.50.21.121: Аппараты для ингаляционного наркоза</w:t>
            </w:r>
          </w:p>
        </w:tc>
        <w:tc>
          <w:tcPr>
            <w:tcW w:w="39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3 500 000,00</w:t>
            </w:r>
          </w:p>
        </w:tc>
        <w:tc>
          <w:tcPr>
            <w:tcW w:w="19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ru-RU"/>
              </w:rPr>
              <w:t>87 500 000,00</w:t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Анестетик резерва ксенона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Неважно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Время работы от аккумулятора, </w:t>
            </w: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≥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45, мин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Дисплей управления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Испаритель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Механический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Испаритель для анестетика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Испаритель для севофлурана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Используемый газ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Воздух, закись азота, кислород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Категория пациентов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Взрослые и дети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Компрессор сжатого воздуха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Неважно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Минимальный дыхательный объем, мл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≤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20 мл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Мультигазмонитор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Обогрев дыхательной системы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Неважно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Предохранительный клапан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37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Режимы вентиляции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Вентиляция при апноэ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Вентиляция, управляемая по объему (CMV)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Поддержка давлением (PS)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Принудительная вентиляция по давлению (PCV)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Принудительная вентиляция по объему (VCV)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Режим вентиляции с поддержкой давления и обеспечением установленного объема (VAPS)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Ручная вентиляция (MAN)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Синхронизированная перемежающаяся вентиляция (SIMV)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378" w:type="dxa"/>
            <w:vMerge w:val="continue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Синхронизированная перемежающаяся вентиляция c поддержкой давлением (SIMV+PS)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1.14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Флоуметры (ротаметры)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Электронные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0" w:hRule="atLeast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Частота дыхания, 1/мин</w:t>
            </w:r>
          </w:p>
        </w:tc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  <w:t xml:space="preserve">≤ </w:t>
            </w: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  <w:t>100,  1/мин</w:t>
            </w:r>
          </w:p>
        </w:tc>
        <w:tc>
          <w:tcPr>
            <w:tcW w:w="12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83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194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Дополнительные условия: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Поставляемое оборудование должно быть выпуска не ранее 2025 г., не бывшее в употреблении, не восстановленное, не прошедшее ремонт, замену составных частей, восстановление потребительских свойств.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b/>
        </w:rPr>
      </w:pPr>
      <w:r>
        <w:rPr>
          <w:sz w:val="20"/>
          <w:szCs w:val="20"/>
        </w:rPr>
        <w:t xml:space="preserve">Доставка и разгрузка </w:t>
      </w:r>
      <w:bookmarkStart w:id="0" w:name="_GoBack"/>
      <w:bookmarkEnd w:id="0"/>
      <w:r>
        <w:rPr>
          <w:sz w:val="20"/>
          <w:szCs w:val="20"/>
        </w:rPr>
        <w:t>Товара Заказчику должна осуществляться в полном объеме за счет Поставщика, в упаковке, соответствующей данному виду Товара и обеспечивающей полную сохранность от всякого рода повреждений, с соблюдением установленных требований по хранению.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Товар должен быть разрешен к использованию на территории Российской Федерации, должен иметь сертификат соответствия на русском языке. Качество поставляемого товара, технические и функциональные характеристики поставляемого товара, их физико-химические и эксплуатационные показатели должны соответствовать требованиям, установленным нормативам, являющимися обязательными в отношении данного вида товара в соответствии с законодательными и подзаконными актами, действующими на территории Российской Федерации на дату поставки и приемки товара.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Качество Товара должно:</w:t>
      </w:r>
    </w:p>
    <w:p>
      <w:pPr>
        <w:pStyle w:val="ListParagraph"/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-соответствовать требованиям завода-изготовителя, указанным в нормативно-технической документации на данный вид Товаров,</w:t>
      </w:r>
    </w:p>
    <w:p>
      <w:pPr>
        <w:pStyle w:val="ListParagraph"/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-подтверждаться документами качества, оформленными в установленном порядке и необходимыми по действующему законодательству, нормативным правовым актам Российской Федерации (копии сертификатов соответствия, регистрационных удостоверений и другие документы качества, которые должны быть обязательны в соответствии с требованиями нормативных правовых документов РФ на поставляемый Товар, в том числе документы, подтверждающие страну происхождения Товара)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Поставщик обеспечивает в срок действия гарантии бесплатный ремонт поставленного медицинского оборудования.</w:t>
      </w:r>
    </w:p>
    <w:p>
      <w:pPr>
        <w:pStyle w:val="ListParagraph"/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Гарантия – не менее 12 месяцев с даты подписания соответствующего Акта ввода Оборудования в эксплуатацию, оказания Услуг по обучению правилам эксплуатации и инструктажу специалистов</w:t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Если в течение срока действия гарантии обнаружатся скрытые дефекты Заказчик обязан немедленно известить об этом Поставщика в письменном виде и одновременно потребовать их устранения путем ремонта или замены дефектных элементов. Поставщик в течение 1 рабочего дня обязан ответить на извещение Заказчика и в течение 1-го рабочего дня с момента получения извещения произвести ремонт. В случае невозможности осуществления ремонта (замены) оборудования в указанные сроки Поставщик обязан по требованию Заказчика в течение не более 5 рабочих дней предоставить во временное пользование такое же оборудование до истечения времени ремонта (замены). Все расходы, связанные с проведением экспертизы выявленных дефектов, ремонтом или заменой некачественного Товара (или его элементов) в гарантийный период, несет Поставщик.</w:t>
      </w:r>
    </w:p>
    <w:p>
      <w:pPr>
        <w:pStyle w:val="ListParagraph"/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Гарантия – не менее 12 месяцев с даты подписания соответствующего Акта ввода Оборудования в эксплуатацию, оказания Услуг по обучению правилам эксплуатации и инструктажу специалистов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Предоставление владельцу эксплуатационной документации, необходимой для поддержания поставленной медицинской техники в исправном, работоспособном состоянии (паспорт (при наличии), руководство по эксплуатации и др.) на русском языке.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Ввод в эксплуатацию медицинской техники должен проводиться поставщиком лично или с привлечением соисполнителя, имеющего лицензию на техническое обслуживание медицинской техники, на основании заключенного договора с поставщиком на оказание услуг. Ввод в эксплуатацию должен осуществляться в соответствии с нормативной, технической и эксплуатационной документацией на данное оборудование.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before="0" w:after="0"/>
        <w:ind w:left="0" w:firstLine="709"/>
        <w:contextualSpacing w:val="false"/>
        <w:jc w:val="both"/>
        <w:rPr>
          <w:sz w:val="20"/>
          <w:szCs w:val="20"/>
        </w:rPr>
      </w:pPr>
      <w:r>
        <w:rPr>
          <w:sz w:val="20"/>
          <w:szCs w:val="20"/>
        </w:rPr>
        <w:t>Обучение эксплуатации специалистов Заказчика (Получателя). Поставка в комплекте со всеми необходимыми монтажными материалами, кабелями, переходниками и т.д.</w:t>
      </w:r>
    </w:p>
    <w:p>
      <w:pPr>
        <w:pStyle w:val="ListParagraph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before="0" w:after="20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567" w:right="567" w:gutter="0" w:header="709" w:top="766" w:footer="709" w:bottom="85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Verdana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PragmaticaC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1"/>
      <w:spacing w:before="0" w:after="200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1"/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1"/>
      <w:spacing w:before="0" w:after="20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0" w:semiHidden="0" w:unhideWhenUsed="0" w:qFormat="1"/>
    <w:lsdException w:name="Plain Text" w:uiPriority="0"/>
    <w:lsdException w:name="Balloon Text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6b1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b16b11"/>
    <w:pPr>
      <w:keepNext w:val="true"/>
      <w:widowControl w:val="false"/>
      <w:spacing w:lineRule="auto" w:line="240" w:before="60" w:after="0"/>
      <w:jc w:val="center"/>
      <w:outlineLvl w:val="0"/>
    </w:pPr>
    <w:rPr>
      <w:rFonts w:ascii="Arial" w:hAnsi="Arial" w:eastAsia="Times New Roman" w:cs="Arial"/>
      <w:sz w:val="28"/>
      <w:szCs w:val="18"/>
      <w:lang w:eastAsia="ru-RU"/>
    </w:rPr>
  </w:style>
  <w:style w:type="paragraph" w:styleId="2">
    <w:name w:val="Heading 2"/>
    <w:basedOn w:val="Normal"/>
    <w:next w:val="Normal"/>
    <w:link w:val="21"/>
    <w:qFormat/>
    <w:rsid w:val="00586152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Normal"/>
    <w:next w:val="Normal"/>
    <w:link w:val="31"/>
    <w:qFormat/>
    <w:rsid w:val="00403d02"/>
    <w:pPr>
      <w:keepNext w:val="true"/>
      <w:spacing w:lineRule="auto" w:line="240" w:before="0" w:after="0"/>
      <w:ind w:firstLine="5"/>
      <w:jc w:val="center"/>
      <w:outlineLvl w:val="2"/>
    </w:pPr>
    <w:rPr>
      <w:rFonts w:ascii="Arial" w:hAnsi="Arial" w:eastAsia="Times New Roman" w:cs="Arial"/>
      <w:b/>
      <w:bCs/>
      <w:sz w:val="28"/>
      <w:szCs w:val="20"/>
      <w:lang w:eastAsia="ru-RU"/>
    </w:rPr>
  </w:style>
  <w:style w:type="paragraph" w:styleId="4">
    <w:name w:val="Heading 4"/>
    <w:basedOn w:val="Normal"/>
    <w:next w:val="Normal"/>
    <w:link w:val="41"/>
    <w:qFormat/>
    <w:rsid w:val="00403d02"/>
    <w:pPr>
      <w:keepNext w:val="true"/>
      <w:widowControl w:val="fals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b16b11"/>
    <w:rPr>
      <w:rFonts w:ascii="Arial" w:hAnsi="Arial" w:eastAsia="Times New Roman" w:cs="Arial"/>
      <w:sz w:val="28"/>
      <w:szCs w:val="18"/>
      <w:lang w:eastAsia="ru-RU"/>
    </w:rPr>
  </w:style>
  <w:style w:type="character" w:styleId="21" w:customStyle="1">
    <w:name w:val="Заголовок 2 Знак"/>
    <w:basedOn w:val="DefaultParagraphFont"/>
    <w:qFormat/>
    <w:rsid w:val="00586152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qFormat/>
    <w:rsid w:val="00403d02"/>
    <w:rPr>
      <w:rFonts w:ascii="Arial" w:hAnsi="Arial" w:eastAsia="Times New Roman" w:cs="Arial"/>
      <w:b/>
      <w:bCs/>
      <w:sz w:val="28"/>
      <w:szCs w:val="20"/>
      <w:lang w:eastAsia="ru-RU"/>
    </w:rPr>
  </w:style>
  <w:style w:type="character" w:styleId="41" w:customStyle="1">
    <w:name w:val="Заголовок 4 Знак"/>
    <w:basedOn w:val="DefaultParagraphFont"/>
    <w:qFormat/>
    <w:rsid w:val="00403d02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10" w:customStyle="1">
    <w:name w:val="Нижний колонтитул Знак"/>
    <w:basedOn w:val="DefaultParagraphFont"/>
    <w:qFormat/>
    <w:locked/>
    <w:rsid w:val="00b16b11"/>
    <w:rPr>
      <w:rFonts w:ascii="Calibri" w:hAnsi="Calibri" w:eastAsia="Times New Roman" w:cs="Times New Roman"/>
      <w:kern w:val="2"/>
      <w:lang w:eastAsia="ar-SA"/>
    </w:rPr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b16b11"/>
    <w:rPr/>
  </w:style>
  <w:style w:type="character" w:styleId="Pagenumber">
    <w:name w:val="page number"/>
    <w:basedOn w:val="DefaultParagraphFont"/>
    <w:qFormat/>
    <w:rsid w:val="00b16b11"/>
    <w:rPr/>
  </w:style>
  <w:style w:type="character" w:styleId="22" w:customStyle="1">
    <w:name w:val="Основной текст (2)_"/>
    <w:link w:val="24"/>
    <w:qFormat/>
    <w:rsid w:val="00b16b11"/>
    <w:rPr>
      <w:b/>
      <w:bCs/>
      <w:shd w:fill="FFFFFF" w:val="clear"/>
    </w:rPr>
  </w:style>
  <w:style w:type="character" w:styleId="Style11" w:customStyle="1">
    <w:name w:val="Верхний колонтитул Знак"/>
    <w:basedOn w:val="DefaultParagraphFont"/>
    <w:qFormat/>
    <w:rsid w:val="00f94b01"/>
    <w:rPr/>
  </w:style>
  <w:style w:type="character" w:styleId="Apple-converted-space" w:customStyle="1">
    <w:name w:val="apple-converted-space"/>
    <w:qFormat/>
    <w:rsid w:val="00c70f8e"/>
    <w:rPr/>
  </w:style>
  <w:style w:type="character" w:styleId="Style12">
    <w:name w:val="Emphasis"/>
    <w:qFormat/>
    <w:rsid w:val="00bf429d"/>
    <w:rPr>
      <w:i/>
      <w:iCs/>
    </w:rPr>
  </w:style>
  <w:style w:type="character" w:styleId="Style13" w:customStyle="1">
    <w:name w:val="Основной текст Знак"/>
    <w:basedOn w:val="DefaultParagraphFont"/>
    <w:qFormat/>
    <w:rsid w:val="00403d0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rong">
    <w:name w:val="Strong"/>
    <w:uiPriority w:val="22"/>
    <w:qFormat/>
    <w:rsid w:val="00403d02"/>
    <w:rPr>
      <w:b/>
      <w:bCs/>
    </w:rPr>
  </w:style>
  <w:style w:type="character" w:styleId="Style14" w:customStyle="1">
    <w:name w:val="Основной текст с отступом Знак"/>
    <w:basedOn w:val="DefaultParagraphFont"/>
    <w:qFormat/>
    <w:rsid w:val="00403d0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23" w:customStyle="1">
    <w:name w:val="Знак Знак2"/>
    <w:qFormat/>
    <w:rsid w:val="00403d02"/>
    <w:rPr>
      <w:sz w:val="24"/>
      <w:lang w:val="ru-RU" w:eastAsia="ru-RU" w:bidi="ar-SA"/>
    </w:rPr>
  </w:style>
  <w:style w:type="character" w:styleId="Style15" w:customStyle="1">
    <w:name w:val="Текст Знак"/>
    <w:basedOn w:val="DefaultParagraphFont"/>
    <w:link w:val="PlainText"/>
    <w:qFormat/>
    <w:rsid w:val="00403d02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Apple-style-span" w:customStyle="1">
    <w:name w:val="apple-style-span"/>
    <w:basedOn w:val="DefaultParagraphFont"/>
    <w:qFormat/>
    <w:rsid w:val="00403d02"/>
    <w:rPr/>
  </w:style>
  <w:style w:type="character" w:styleId="32" w:customStyle="1">
    <w:name w:val="Основной текст 3 Знак"/>
    <w:basedOn w:val="DefaultParagraphFont"/>
    <w:link w:val="BodyText3"/>
    <w:semiHidden/>
    <w:qFormat/>
    <w:rsid w:val="00403d02"/>
    <w:rPr>
      <w:rFonts w:ascii="Arial" w:hAnsi="Arial" w:eastAsia="Times New Roman" w:cs="Arial"/>
      <w:sz w:val="16"/>
      <w:szCs w:val="16"/>
      <w:lang w:eastAsia="ru-RU"/>
    </w:rPr>
  </w:style>
  <w:style w:type="character" w:styleId="Style16" w:customStyle="1">
    <w:name w:val="Текст выноски Знак"/>
    <w:basedOn w:val="DefaultParagraphFont"/>
    <w:link w:val="BalloonText"/>
    <w:qFormat/>
    <w:rsid w:val="00403d02"/>
    <w:rPr>
      <w:rFonts w:ascii="Tahoma" w:hAnsi="Tahoma" w:eastAsia="Times New Roman" w:cs="Tahoma"/>
      <w:sz w:val="16"/>
      <w:szCs w:val="16"/>
      <w:lang w:eastAsia="ru-RU"/>
    </w:rPr>
  </w:style>
  <w:style w:type="character" w:styleId="Content12h1" w:customStyle="1">
    <w:name w:val="content12h1"/>
    <w:qFormat/>
    <w:rsid w:val="00403d02"/>
    <w:rPr>
      <w:rFonts w:ascii="Verdana" w:hAnsi="Verdana"/>
      <w:i w:val="false"/>
      <w:iCs w:val="false"/>
      <w:color w:val="676767"/>
      <w:sz w:val="22"/>
      <w:szCs w:val="22"/>
    </w:rPr>
  </w:style>
  <w:style w:type="character" w:styleId="PlainTextChar" w:customStyle="1">
    <w:name w:val="Plain Text Char"/>
    <w:qFormat/>
    <w:locked/>
    <w:rsid w:val="00403d02"/>
    <w:rPr>
      <w:rFonts w:ascii="Courier New" w:hAnsi="Courier New"/>
      <w:lang w:val="ru-RU" w:eastAsia="ru-RU" w:bidi="ar-SA"/>
    </w:rPr>
  </w:style>
  <w:style w:type="character" w:styleId="Style17" w:customStyle="1">
    <w:name w:val="Основной текст + Не полужирный"/>
    <w:qFormat/>
    <w:rsid w:val="00593492"/>
    <w:rPr>
      <w:rFonts w:ascii="Times New Roman" w:hAnsi="Times New Roman" w:eastAsia="Times New Roman" w:cs="Times New Roman"/>
      <w:b/>
      <w:bCs/>
      <w:color w:val="000000"/>
      <w:spacing w:val="3"/>
      <w:w w:val="100"/>
      <w:sz w:val="21"/>
      <w:szCs w:val="21"/>
      <w:shd w:fill="FFFFFF" w:val="clear"/>
      <w:lang w:val="ru-RU"/>
    </w:rPr>
  </w:style>
  <w:style w:type="character" w:styleId="Style18" w:customStyle="1">
    <w:name w:val="Без интервала Знак"/>
    <w:link w:val="NoSpacing"/>
    <w:uiPriority w:val="1"/>
    <w:qFormat/>
    <w:locked/>
    <w:rsid w:val="002a6df9"/>
    <w:rPr/>
  </w:style>
  <w:style w:type="character" w:styleId="Anrede1IhrZeichen" w:customStyle="1">
    <w:name w:val="Anrede1IhrZeichen"/>
    <w:qFormat/>
    <w:rsid w:val="002a0744"/>
    <w:rPr>
      <w:rFonts w:ascii="Arial" w:hAnsi="Arial"/>
      <w:sz w:val="22"/>
    </w:rPr>
  </w:style>
  <w:style w:type="character" w:styleId="111" w:customStyle="1">
    <w:name w:val="Заголовок 1 Знак1"/>
    <w:basedOn w:val="DefaultParagraphFont"/>
    <w:qFormat/>
    <w:rsid w:val="00555a49"/>
    <w:rPr>
      <w:rFonts w:ascii="Calibri Light" w:hAnsi="Calibri Light" w:eastAsia="Times New Roman" w:cs="Times New Roman"/>
      <w:b/>
      <w:bCs/>
      <w:color w:val="2E74B5"/>
      <w:sz w:val="28"/>
      <w:szCs w:val="28"/>
    </w:rPr>
  </w:style>
  <w:style w:type="character" w:styleId="311" w:customStyle="1">
    <w:name w:val="Основной текст 3 Знак1"/>
    <w:basedOn w:val="DefaultParagraphFont"/>
    <w:uiPriority w:val="99"/>
    <w:semiHidden/>
    <w:qFormat/>
    <w:rsid w:val="00555a49"/>
    <w:rPr>
      <w:sz w:val="16"/>
      <w:szCs w:val="16"/>
    </w:rPr>
  </w:style>
  <w:style w:type="character" w:styleId="13" w:customStyle="1">
    <w:name w:val="Текст выноски Знак1"/>
    <w:basedOn w:val="DefaultParagraphFont"/>
    <w:uiPriority w:val="99"/>
    <w:semiHidden/>
    <w:qFormat/>
    <w:rsid w:val="00555a49"/>
    <w:rPr>
      <w:rFonts w:ascii="Tahoma" w:hAnsi="Tahoma" w:cs="Tahoma"/>
      <w:sz w:val="16"/>
      <w:szCs w:val="16"/>
    </w:rPr>
  </w:style>
  <w:style w:type="character" w:styleId="Style19" w:customStyle="1">
    <w:name w:val="Текст сноски Знак"/>
    <w:basedOn w:val="DefaultParagraphFont"/>
    <w:uiPriority w:val="99"/>
    <w:semiHidden/>
    <w:qFormat/>
    <w:rsid w:val="00755950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Символ сноски"/>
    <w:uiPriority w:val="99"/>
    <w:semiHidden/>
    <w:unhideWhenUsed/>
    <w:qFormat/>
    <w:rsid w:val="00755950"/>
    <w:rPr>
      <w:vertAlign w:val="superscript"/>
    </w:rPr>
  </w:style>
  <w:style w:type="character" w:styleId="Style21">
    <w:name w:val="Footnote Reference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f77a13"/>
    <w:rPr>
      <w:rFonts w:ascii="Times New Roman" w:hAnsi="Times New Roman" w:cs="Times New Roman"/>
      <w:b/>
      <w:color w:val="auto"/>
      <w:sz w:val="24"/>
    </w:rPr>
  </w:style>
  <w:style w:type="character" w:styleId="-">
    <w:name w:val="Hyperlink"/>
    <w:basedOn w:val="DefaultParagraphFont"/>
    <w:uiPriority w:val="99"/>
    <w:semiHidden/>
    <w:unhideWhenUsed/>
    <w:rsid w:val="00b568a4"/>
    <w:rPr>
      <w:color w:val="0000FF"/>
      <w:u w:val="single"/>
    </w:rPr>
  </w:style>
  <w:style w:type="character" w:styleId="Style22">
    <w:name w:val="FollowedHyperlink"/>
    <w:basedOn w:val="DefaultParagraphFont"/>
    <w:uiPriority w:val="99"/>
    <w:semiHidden/>
    <w:unhideWhenUsed/>
    <w:rsid w:val="00b568a4"/>
    <w:rPr>
      <w:color w:val="800080"/>
      <w:u w:val="single"/>
    </w:rPr>
  </w:style>
  <w:style w:type="character" w:styleId="Style23" w:customStyle="1">
    <w:name w:val="Текст примечания Знак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Style24" w:customStyle="1">
    <w:name w:val="Тема примечания Знак"/>
    <w:basedOn w:val="Style23"/>
    <w:link w:val="Annotationsubject"/>
    <w:uiPriority w:val="99"/>
    <w:semiHidden/>
    <w:qFormat/>
    <w:rsid w:val="00b704ce"/>
    <w:rPr>
      <w:b/>
      <w:bCs/>
      <w:sz w:val="20"/>
      <w:szCs w:val="20"/>
    </w:rPr>
  </w:style>
  <w:style w:type="paragraph" w:styleId="Style25">
    <w:name w:val="Заголовок"/>
    <w:basedOn w:val="Normal"/>
    <w:next w:val="Style2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6">
    <w:name w:val="Body Text"/>
    <w:basedOn w:val="Normal"/>
    <w:link w:val="Style13"/>
    <w:unhideWhenUsed/>
    <w:rsid w:val="00403d02"/>
    <w:pPr>
      <w:widowControl w:val="false"/>
      <w:spacing w:lineRule="auto" w:line="240" w:before="0" w:after="12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7">
    <w:name w:val="List"/>
    <w:basedOn w:val="Style26"/>
    <w:pPr/>
    <w:rPr>
      <w:rFonts w:cs="Noto Sans Devanagari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4" w:customStyle="1">
    <w:name w:val="Заголовок1"/>
    <w:next w:val="Style26"/>
    <w:qFormat/>
    <w:rsid w:val="00403d0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2"/>
      <w:lang w:val="ru-RU" w:eastAsia="ru-RU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Noto Sans Devanagari"/>
    </w:rPr>
  </w:style>
  <w:style w:type="paragraph" w:styleId="Style30" w:customStyle="1">
    <w:name w:val="Колонтитул"/>
    <w:basedOn w:val="Normal"/>
    <w:qFormat/>
    <w:pPr/>
    <w:rPr/>
  </w:style>
  <w:style w:type="paragraph" w:styleId="Style31">
    <w:name w:val="Footer"/>
    <w:basedOn w:val="Normal"/>
    <w:link w:val="Style10"/>
    <w:unhideWhenUsed/>
    <w:rsid w:val="00b16b11"/>
    <w:pPr>
      <w:tabs>
        <w:tab w:val="clear" w:pos="708"/>
        <w:tab w:val="center" w:pos="4320" w:leader="none"/>
        <w:tab w:val="right" w:pos="8640" w:leader="none"/>
      </w:tabs>
    </w:pPr>
    <w:rPr>
      <w:rFonts w:ascii="Calibri" w:hAnsi="Calibri" w:eastAsia="Times New Roman" w:cs="Times New Roman"/>
      <w:kern w:val="2"/>
      <w:lang w:eastAsia="ar-SA"/>
    </w:rPr>
  </w:style>
  <w:style w:type="paragraph" w:styleId="24" w:customStyle="1">
    <w:name w:val="Основной текст (2)"/>
    <w:basedOn w:val="Normal"/>
    <w:link w:val="22"/>
    <w:qFormat/>
    <w:rsid w:val="00b16b11"/>
    <w:pPr>
      <w:widowControl w:val="false"/>
      <w:shd w:val="clear" w:color="auto" w:fill="FFFFFF"/>
      <w:spacing w:lineRule="exact" w:line="274" w:before="0" w:after="0"/>
      <w:jc w:val="right"/>
    </w:pPr>
    <w:rPr>
      <w:b/>
      <w:bCs/>
    </w:rPr>
  </w:style>
  <w:style w:type="paragraph" w:styleId="Style32">
    <w:name w:val="Header"/>
    <w:basedOn w:val="Normal"/>
    <w:link w:val="Style11"/>
    <w:unhideWhenUsed/>
    <w:rsid w:val="00f94b0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c70f8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5" w:customStyle="1">
    <w:name w:val="Обычный2"/>
    <w:qFormat/>
    <w:rsid w:val="009e7a78"/>
    <w:pPr>
      <w:widowControl w:val="false"/>
      <w:suppressAutoHyphens w:val="true"/>
      <w:bidi w:val="0"/>
      <w:spacing w:before="0" w:after="0"/>
      <w:ind w:left="40" w:firstLine="72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NoSpacing">
    <w:name w:val="No Spacing"/>
    <w:link w:val="Style18"/>
    <w:uiPriority w:val="1"/>
    <w:qFormat/>
    <w:rsid w:val="00cc2f43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33">
    <w:name w:val="Body Text Indent"/>
    <w:basedOn w:val="Normal"/>
    <w:link w:val="Style14"/>
    <w:rsid w:val="00403d02"/>
    <w:pPr>
      <w:widowControl w:val="fals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ConsPlusNonformat" w:customStyle="1">
    <w:name w:val="ConsPlusNonformat"/>
    <w:qFormat/>
    <w:rsid w:val="00403d0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403d02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5"/>
    <w:qFormat/>
    <w:rsid w:val="00403d02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Style34" w:customStyle="1">
    <w:name w:val="Содержимое таблицы"/>
    <w:basedOn w:val="Normal"/>
    <w:qFormat/>
    <w:rsid w:val="00403d02"/>
    <w:pPr>
      <w:widowControl w:val="false"/>
      <w:suppressLineNumbers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BodyText3">
    <w:name w:val="Body Text 3"/>
    <w:basedOn w:val="Normal"/>
    <w:link w:val="32"/>
    <w:semiHidden/>
    <w:unhideWhenUsed/>
    <w:qFormat/>
    <w:rsid w:val="00403d02"/>
    <w:pPr>
      <w:widowControl w:val="false"/>
      <w:spacing w:lineRule="auto" w:line="240" w:before="0" w:after="120"/>
    </w:pPr>
    <w:rPr>
      <w:rFonts w:ascii="Arial" w:hAnsi="Arial" w:eastAsia="Times New Roman" w:cs="Arial"/>
      <w:sz w:val="16"/>
      <w:szCs w:val="16"/>
      <w:lang w:eastAsia="ru-RU"/>
    </w:rPr>
  </w:style>
  <w:style w:type="paragraph" w:styleId="BalloonText">
    <w:name w:val="Balloon Text"/>
    <w:basedOn w:val="Normal"/>
    <w:link w:val="Style16"/>
    <w:qFormat/>
    <w:rsid w:val="00403d02"/>
    <w:pPr>
      <w:widowControl w:val="false"/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Default" w:customStyle="1">
    <w:name w:val="Default"/>
    <w:qFormat/>
    <w:rsid w:val="00403d02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ru-RU" w:bidi="ar-SA"/>
    </w:rPr>
  </w:style>
  <w:style w:type="paragraph" w:styleId="Pa13" w:customStyle="1">
    <w:name w:val="Pa13"/>
    <w:basedOn w:val="Default"/>
    <w:next w:val="Default"/>
    <w:qFormat/>
    <w:rsid w:val="00403d02"/>
    <w:pPr>
      <w:spacing w:lineRule="atLeast" w:line="201"/>
    </w:pPr>
    <w:rPr>
      <w:rFonts w:ascii="PragmaticaC" w:hAnsi="PragmaticaC" w:cs="Times New Roman"/>
      <w:color w:val="auto"/>
    </w:rPr>
  </w:style>
  <w:style w:type="paragraph" w:styleId="Pa16" w:customStyle="1">
    <w:name w:val="Pa16"/>
    <w:basedOn w:val="Normal"/>
    <w:next w:val="Normal"/>
    <w:qFormat/>
    <w:rsid w:val="00403d02"/>
    <w:pPr>
      <w:spacing w:lineRule="atLeast" w:line="201" w:before="0" w:after="0"/>
    </w:pPr>
    <w:rPr>
      <w:rFonts w:ascii="PragmaticaC" w:hAnsi="PragmaticaC" w:eastAsia="Times New Roman" w:cs="Times New Roman"/>
      <w:sz w:val="24"/>
      <w:szCs w:val="24"/>
      <w:lang w:eastAsia="ru-RU"/>
    </w:rPr>
  </w:style>
  <w:style w:type="paragraph" w:styleId="Pa17" w:customStyle="1">
    <w:name w:val="Pa17"/>
    <w:basedOn w:val="Normal"/>
    <w:next w:val="Normal"/>
    <w:qFormat/>
    <w:rsid w:val="00403d02"/>
    <w:pPr>
      <w:spacing w:lineRule="atLeast" w:line="201" w:before="0" w:after="0"/>
    </w:pPr>
    <w:rPr>
      <w:rFonts w:ascii="PragmaticaC" w:hAnsi="PragmaticaC" w:eastAsia="Times New Roman" w:cs="Times New Roman"/>
      <w:sz w:val="24"/>
      <w:szCs w:val="24"/>
      <w:lang w:eastAsia="ru-RU"/>
    </w:rPr>
  </w:style>
  <w:style w:type="paragraph" w:styleId="Style35" w:customStyle="1">
    <w:name w:val="Знак Знак Знак Знак Знак Знак"/>
    <w:basedOn w:val="Normal"/>
    <w:qFormat/>
    <w:rsid w:val="00403d02"/>
    <w:pPr>
      <w:spacing w:lineRule="auto" w:line="240" w:beforeAutospacing="1" w:afterAutospacing="1"/>
    </w:pPr>
    <w:rPr>
      <w:rFonts w:ascii="Tahoma" w:hAnsi="Tahoma" w:eastAsia="Times New Roman" w:cs="Times New Roman"/>
      <w:sz w:val="20"/>
      <w:szCs w:val="20"/>
      <w:lang w:val="en-US"/>
    </w:rPr>
  </w:style>
  <w:style w:type="paragraph" w:styleId="26" w:customStyle="1">
    <w:name w:val="Основной текст2"/>
    <w:basedOn w:val="Normal"/>
    <w:qFormat/>
    <w:rsid w:val="00593492"/>
    <w:pPr>
      <w:widowControl w:val="false"/>
      <w:shd w:val="clear" w:color="auto" w:fill="FFFFFF"/>
      <w:spacing w:lineRule="exact" w:line="274" w:before="0" w:after="0"/>
      <w:jc w:val="center"/>
    </w:pPr>
    <w:rPr>
      <w:rFonts w:ascii="Times New Roman" w:hAnsi="Times New Roman" w:eastAsia="Times New Roman" w:cs="Times New Roman"/>
      <w:b/>
      <w:bCs/>
      <w:spacing w:val="2"/>
      <w:sz w:val="21"/>
      <w:szCs w:val="21"/>
      <w:lang w:eastAsia="ru-RU"/>
    </w:rPr>
  </w:style>
  <w:style w:type="paragraph" w:styleId="15" w:customStyle="1">
    <w:name w:val="Обычный1"/>
    <w:qFormat/>
    <w:rsid w:val="00fb591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ar-SA" w:bidi="ar-SA"/>
    </w:rPr>
  </w:style>
  <w:style w:type="paragraph" w:styleId="ListParagraph">
    <w:name w:val="List Paragraph"/>
    <w:basedOn w:val="Normal"/>
    <w:uiPriority w:val="34"/>
    <w:qFormat/>
    <w:rsid w:val="00ae7546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6" w:customStyle="1">
    <w:name w:val="Таблица текст"/>
    <w:basedOn w:val="Normal"/>
    <w:qFormat/>
    <w:rsid w:val="00d6132d"/>
    <w:pPr>
      <w:spacing w:lineRule="auto" w:line="240" w:before="40" w:after="40"/>
      <w:ind w:left="57" w:right="57" w:hanging="0"/>
    </w:pPr>
    <w:rPr>
      <w:rFonts w:ascii="Times New Roman" w:hAnsi="Times New Roman" w:eastAsia="Times New Roman" w:cs="Times New Roman"/>
      <w:lang w:eastAsia="ru-RU"/>
    </w:rPr>
  </w:style>
  <w:style w:type="paragraph" w:styleId="Style37">
    <w:name w:val="Footnote Text"/>
    <w:basedOn w:val="Normal"/>
    <w:link w:val="Style19"/>
    <w:uiPriority w:val="99"/>
    <w:semiHidden/>
    <w:unhideWhenUsed/>
    <w:rsid w:val="00755950"/>
    <w:pPr>
      <w:spacing w:lineRule="auto" w:line="240" w:before="0" w:after="0"/>
    </w:pPr>
    <w:rPr>
      <w:rFonts w:ascii="Calibri" w:hAnsi="Calibri" w:eastAsia="Calibri" w:cs="Times New Roman"/>
      <w:sz w:val="20"/>
      <w:szCs w:val="20"/>
    </w:rPr>
  </w:style>
  <w:style w:type="paragraph" w:styleId="Xl86" w:customStyle="1">
    <w:name w:val="xl86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7" w:customStyle="1">
    <w:name w:val="xl87"/>
    <w:basedOn w:val="Normal"/>
    <w:qFormat/>
    <w:rsid w:val="00b568a4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8" w:customStyle="1">
    <w:name w:val="xl88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lang w:eastAsia="ru-RU"/>
    </w:rPr>
  </w:style>
  <w:style w:type="paragraph" w:styleId="Xl89" w:customStyle="1">
    <w:name w:val="xl89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0" w:customStyle="1">
    <w:name w:val="xl90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1" w:customStyle="1">
    <w:name w:val="xl91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2" w:customStyle="1">
    <w:name w:val="xl92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3" w:customStyle="1">
    <w:name w:val="xl9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4" w:customStyle="1">
    <w:name w:val="xl94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5" w:customStyle="1">
    <w:name w:val="xl95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6" w:customStyle="1">
    <w:name w:val="xl96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7" w:customStyle="1">
    <w:name w:val="xl97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8" w:customStyle="1">
    <w:name w:val="xl98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9" w:customStyle="1">
    <w:name w:val="xl99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0" w:customStyle="1">
    <w:name w:val="xl100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1" w:customStyle="1">
    <w:name w:val="xl101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FF0000"/>
      <w:lang w:eastAsia="ru-RU"/>
    </w:rPr>
  </w:style>
  <w:style w:type="paragraph" w:styleId="Xl102" w:customStyle="1">
    <w:name w:val="xl102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3" w:customStyle="1">
    <w:name w:val="xl10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4" w:customStyle="1">
    <w:name w:val="xl104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5" w:customStyle="1">
    <w:name w:val="xl105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06" w:customStyle="1">
    <w:name w:val="xl106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7" w:customStyle="1">
    <w:name w:val="xl107"/>
    <w:basedOn w:val="Normal"/>
    <w:qFormat/>
    <w:rsid w:val="00b568a4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08" w:customStyle="1">
    <w:name w:val="xl108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paragraph" w:styleId="Xl109" w:customStyle="1">
    <w:name w:val="xl109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0" w:customStyle="1">
    <w:name w:val="xl110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1" w:customStyle="1">
    <w:name w:val="xl111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2" w:customStyle="1">
    <w:name w:val="xl112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3" w:customStyle="1">
    <w:name w:val="xl11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4" w:customStyle="1">
    <w:name w:val="xl114"/>
    <w:basedOn w:val="Normal"/>
    <w:qFormat/>
    <w:rsid w:val="00b568a4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5" w:customStyle="1">
    <w:name w:val="xl115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6" w:customStyle="1">
    <w:name w:val="xl116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7" w:customStyle="1">
    <w:name w:val="xl117"/>
    <w:basedOn w:val="Normal"/>
    <w:qFormat/>
    <w:rsid w:val="00b568a4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000000"/>
      <w:lang w:eastAsia="ru-RU"/>
    </w:rPr>
  </w:style>
  <w:style w:type="paragraph" w:styleId="Xl118" w:customStyle="1">
    <w:name w:val="xl118"/>
    <w:basedOn w:val="Normal"/>
    <w:qFormat/>
    <w:rsid w:val="00b568a4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color w:val="FF0000"/>
      <w:lang w:eastAsia="ru-RU"/>
    </w:rPr>
  </w:style>
  <w:style w:type="paragraph" w:styleId="Xl119" w:customStyle="1">
    <w:name w:val="xl119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0" w:customStyle="1">
    <w:name w:val="xl120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1" w:customStyle="1">
    <w:name w:val="xl121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2" w:customStyle="1">
    <w:name w:val="xl122"/>
    <w:basedOn w:val="Normal"/>
    <w:qFormat/>
    <w:rsid w:val="00b568a4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3" w:customStyle="1">
    <w:name w:val="xl12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4" w:customStyle="1">
    <w:name w:val="xl124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5" w:customStyle="1">
    <w:name w:val="xl125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6" w:customStyle="1">
    <w:name w:val="xl126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7" w:customStyle="1">
    <w:name w:val="xl127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8" w:customStyle="1">
    <w:name w:val="xl128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9" w:customStyle="1">
    <w:name w:val="xl129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0" w:customStyle="1">
    <w:name w:val="xl130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1" w:customStyle="1">
    <w:name w:val="xl131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2" w:customStyle="1">
    <w:name w:val="xl132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3" w:customStyle="1">
    <w:name w:val="xl13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4" w:customStyle="1">
    <w:name w:val="xl134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5" w:customStyle="1">
    <w:name w:val="xl135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6" w:customStyle="1">
    <w:name w:val="xl136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7" w:customStyle="1">
    <w:name w:val="xl137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8" w:customStyle="1">
    <w:name w:val="xl138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9" w:customStyle="1">
    <w:name w:val="xl139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40" w:customStyle="1">
    <w:name w:val="xl140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lang w:eastAsia="ru-RU"/>
    </w:rPr>
  </w:style>
  <w:style w:type="paragraph" w:styleId="Xl141" w:customStyle="1">
    <w:name w:val="xl141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2" w:customStyle="1">
    <w:name w:val="xl142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3" w:customStyle="1">
    <w:name w:val="xl14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4" w:customStyle="1">
    <w:name w:val="xl144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5" w:customStyle="1">
    <w:name w:val="xl145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6" w:customStyle="1">
    <w:name w:val="xl146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47" w:customStyle="1">
    <w:name w:val="xl147"/>
    <w:basedOn w:val="Normal"/>
    <w:qFormat/>
    <w:rsid w:val="00b568a4"/>
    <w:pPr>
      <w:spacing w:lineRule="auto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paragraph" w:styleId="Xl148" w:customStyle="1">
    <w:name w:val="xl148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9" w:customStyle="1">
    <w:name w:val="xl149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0" w:customStyle="1">
    <w:name w:val="xl150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1" w:customStyle="1">
    <w:name w:val="xl151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2" w:customStyle="1">
    <w:name w:val="xl152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3" w:customStyle="1">
    <w:name w:val="xl153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4" w:customStyle="1">
    <w:name w:val="xl154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5" w:customStyle="1">
    <w:name w:val="xl155"/>
    <w:basedOn w:val="Normal"/>
    <w:qFormat/>
    <w:rsid w:val="00b568a4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6" w:customStyle="1">
    <w:name w:val="xl156"/>
    <w:basedOn w:val="Normal"/>
    <w:qFormat/>
    <w:rsid w:val="00b568a4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57" w:customStyle="1">
    <w:name w:val="xl157"/>
    <w:basedOn w:val="Normal"/>
    <w:qFormat/>
    <w:rsid w:val="00b568a4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8" w:customStyle="1">
    <w:name w:val="xl158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9" w:customStyle="1">
    <w:name w:val="xl159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60" w:customStyle="1">
    <w:name w:val="xl160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1" w:customStyle="1">
    <w:name w:val="xl161"/>
    <w:basedOn w:val="Normal"/>
    <w:qFormat/>
    <w:rsid w:val="00b568a4"/>
    <w:pP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2" w:customStyle="1">
    <w:name w:val="xl162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63" w:customStyle="1">
    <w:name w:val="xl163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4" w:customStyle="1">
    <w:name w:val="xl164"/>
    <w:basedOn w:val="Normal"/>
    <w:qFormat/>
    <w:rsid w:val="00b568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Calibri" w:hAnsi="Calibri" w:eastAsia="Times New Roman" w:cs="Calibri"/>
      <w:lang w:eastAsia="ru-RU"/>
    </w:rPr>
  </w:style>
  <w:style w:type="paragraph" w:styleId="Xl165" w:customStyle="1">
    <w:name w:val="xl165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66" w:customStyle="1">
    <w:name w:val="xl166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67" w:customStyle="1">
    <w:name w:val="xl167"/>
    <w:basedOn w:val="Normal"/>
    <w:qFormat/>
    <w:rsid w:val="00b568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8" w:customStyle="1">
    <w:name w:val="xl168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9" w:customStyle="1">
    <w:name w:val="xl169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lang w:eastAsia="ru-RU"/>
    </w:rPr>
  </w:style>
  <w:style w:type="paragraph" w:styleId="Xl170" w:customStyle="1">
    <w:name w:val="xl170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71" w:customStyle="1">
    <w:name w:val="xl171"/>
    <w:basedOn w:val="Normal"/>
    <w:qFormat/>
    <w:rsid w:val="00b568a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nnotationtext">
    <w:name w:val="annotation text"/>
    <w:basedOn w:val="Normal"/>
    <w:link w:val="Style23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4"/>
    <w:uiPriority w:val="99"/>
    <w:semiHidden/>
    <w:unhideWhenUsed/>
    <w:qFormat/>
    <w:rsid w:val="00b704ce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6" w:customStyle="1">
    <w:name w:val="Нет списка1"/>
    <w:uiPriority w:val="99"/>
    <w:semiHidden/>
    <w:unhideWhenUsed/>
    <w:qFormat/>
    <w:rsid w:val="00555a49"/>
  </w:style>
  <w:style w:type="numbering" w:styleId="27" w:customStyle="1">
    <w:name w:val="Нет списка2"/>
    <w:uiPriority w:val="99"/>
    <w:semiHidden/>
    <w:unhideWhenUsed/>
    <w:qFormat/>
    <w:rsid w:val="00755950"/>
  </w:style>
  <w:style w:type="numbering" w:styleId="33" w:customStyle="1">
    <w:name w:val="Нет списка3"/>
    <w:uiPriority w:val="99"/>
    <w:semiHidden/>
    <w:unhideWhenUsed/>
    <w:qFormat/>
    <w:rsid w:val="000525d4"/>
  </w:style>
  <w:style w:type="numbering" w:styleId="42" w:customStyle="1">
    <w:name w:val="Нет списка4"/>
    <w:uiPriority w:val="99"/>
    <w:semiHidden/>
    <w:unhideWhenUsed/>
    <w:qFormat/>
    <w:rsid w:val="00b12564"/>
  </w:style>
  <w:style w:type="numbering" w:styleId="5" w:customStyle="1">
    <w:name w:val="Нет списка5"/>
    <w:uiPriority w:val="99"/>
    <w:semiHidden/>
    <w:unhideWhenUsed/>
    <w:qFormat/>
    <w:rsid w:val="00883fe7"/>
  </w:style>
  <w:style w:type="numbering" w:styleId="6" w:customStyle="1">
    <w:name w:val="Нет списка6"/>
    <w:uiPriority w:val="99"/>
    <w:semiHidden/>
    <w:unhideWhenUsed/>
    <w:qFormat/>
    <w:rsid w:val="008809ed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5">
    <w:name w:val="Table Grid"/>
    <w:basedOn w:val="a1"/>
    <w:uiPriority w:val="39"/>
    <w:rsid w:val="0096110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">
    <w:name w:val="Сетка таблицы2"/>
    <w:basedOn w:val="a1"/>
    <w:uiPriority w:val="39"/>
    <w:rsid w:val="00f1121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Сетка таблицы1"/>
    <w:basedOn w:val="a1"/>
    <w:uiPriority w:val="39"/>
    <w:rsid w:val="00555a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0">
    <w:name w:val="Сетка таблицы21"/>
    <w:basedOn w:val="a1"/>
    <w:uiPriority w:val="39"/>
    <w:rsid w:val="00555a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Сетка таблицы3"/>
    <w:basedOn w:val="a1"/>
    <w:uiPriority w:val="39"/>
    <w:rsid w:val="007559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20">
    <w:name w:val="Сетка таблицы22"/>
    <w:basedOn w:val="a1"/>
    <w:uiPriority w:val="39"/>
    <w:rsid w:val="007559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2">
    <w:name w:val="Сетка таблицы4"/>
    <w:basedOn w:val="a1"/>
    <w:uiPriority w:val="39"/>
    <w:rsid w:val="000525d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0">
    <w:name w:val="Сетка таблицы5"/>
    <w:basedOn w:val="a1"/>
    <w:uiPriority w:val="39"/>
    <w:rsid w:val="00b1256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0">
    <w:name w:val="Сетка таблицы23"/>
    <w:basedOn w:val="a1"/>
    <w:uiPriority w:val="39"/>
    <w:rsid w:val="00b1256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0">
    <w:name w:val="Сетка таблицы6"/>
    <w:basedOn w:val="a1"/>
    <w:uiPriority w:val="39"/>
    <w:rsid w:val="00883f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0">
    <w:name w:val="Сетка таблицы24"/>
    <w:basedOn w:val="a1"/>
    <w:uiPriority w:val="39"/>
    <w:rsid w:val="00883fe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Сетка таблицы7"/>
    <w:basedOn w:val="a1"/>
    <w:uiPriority w:val="39"/>
    <w:rsid w:val="008809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0">
    <w:name w:val="Сетка таблицы25"/>
    <w:basedOn w:val="a1"/>
    <w:uiPriority w:val="39"/>
    <w:rsid w:val="008809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6415B-8494-4C66-9BD7-F42C6F27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LibreOffice/7.5.6.2$Linux_X86_64 LibreOffice_project/50$Build-2</Application>
  <AppVersion>15.0000</AppVersion>
  <Pages>3</Pages>
  <Words>1044</Words>
  <Characters>7133</Characters>
  <CharactersWithSpaces>8074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2025-06-09T12:23:00Z</dcterms:created>
  <dc:creator>Пользователь</dc:creator>
  <dc:description/>
  <dc:language>ru-RU</dc:language>
  <cp:lastModifiedBy/>
  <dcterms:modified xsi:type="dcterms:W3CDTF">2025-06-11T15:01:03Z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