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B38" w:rsidRPr="00D35B53" w:rsidRDefault="00A20B38" w:rsidP="002B0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Техническое задание на </w:t>
      </w:r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выполнение работ по текущему ремонту оборудования и доработке системы водоподготовки </w:t>
      </w:r>
      <w:proofErr w:type="spellStart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блочно</w:t>
      </w:r>
      <w:proofErr w:type="spellEnd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-модульной котельной</w:t>
      </w:r>
    </w:p>
    <w:p w:rsidR="00A20B38" w:rsidRPr="00D35B53" w:rsidRDefault="00A20B38" w:rsidP="002B0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ЖК «Царево </w:t>
      </w:r>
      <w:proofErr w:type="spellStart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Village</w:t>
      </w:r>
      <w:proofErr w:type="spellEnd"/>
      <w:r w:rsidRPr="00D35B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20B38" w:rsidRPr="00D35B53" w:rsidRDefault="00A20B38" w:rsidP="002B0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0B38" w:rsidRPr="00D35B53" w:rsidRDefault="00A20B38" w:rsidP="002B01EE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D35B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ООО «Энергоресурс».</w:t>
      </w:r>
    </w:p>
    <w:p w:rsidR="00A20B38" w:rsidRPr="00D35B53" w:rsidRDefault="00A20B38" w:rsidP="002B01EE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highlight w:val="yellow"/>
          <w:lang w:eastAsia="ru-RU"/>
        </w:rPr>
      </w:pPr>
      <w:r w:rsidRPr="00D35B5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Срок выполнения работ:</w:t>
      </w:r>
      <w:r w:rsidRPr="00D35B5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в течение семи календарных дней с даты заключения договора.</w:t>
      </w:r>
    </w:p>
    <w:p w:rsidR="00A20B38" w:rsidRPr="00D35B53" w:rsidRDefault="00A20B38" w:rsidP="002B01EE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Место проведения работ: </w:t>
      </w:r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Республика Татарстан,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Пестречинский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</w:t>
      </w:r>
      <w:r w:rsidRPr="00D35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Шигалеевское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 с/п, с. Новое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Шигалеево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, ЖК «Царево </w:t>
      </w:r>
      <w:proofErr w:type="spellStart"/>
      <w:r w:rsidRPr="00D35B53">
        <w:rPr>
          <w:rFonts w:ascii="Times New Roman" w:hAnsi="Times New Roman" w:cs="Times New Roman"/>
          <w:sz w:val="24"/>
          <w:szCs w:val="24"/>
          <w:lang w:eastAsia="ru-RU"/>
        </w:rPr>
        <w:t>Village</w:t>
      </w:r>
      <w:proofErr w:type="spellEnd"/>
      <w:r w:rsidRPr="00D35B53">
        <w:rPr>
          <w:rFonts w:ascii="Times New Roman" w:hAnsi="Times New Roman" w:cs="Times New Roman"/>
          <w:sz w:val="24"/>
          <w:szCs w:val="24"/>
          <w:lang w:eastAsia="ru-RU"/>
        </w:rPr>
        <w:t xml:space="preserve">», ул. Федора Шаляпина, д. 1. </w:t>
      </w:r>
    </w:p>
    <w:p w:rsidR="00A20B38" w:rsidRPr="00D35B53" w:rsidRDefault="00A20B38" w:rsidP="002B01EE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5B53">
        <w:rPr>
          <w:rFonts w:ascii="Times New Roman" w:hAnsi="Times New Roman" w:cs="Times New Roman"/>
          <w:b/>
          <w:sz w:val="24"/>
          <w:szCs w:val="24"/>
          <w:lang w:eastAsia="ru-RU"/>
        </w:rPr>
        <w:t>Объем работ:</w:t>
      </w:r>
    </w:p>
    <w:p w:rsidR="00A20B38" w:rsidRPr="00D35B53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обследование и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существующего оборудования водоподготовки в линии подпитки.</w:t>
      </w:r>
    </w:p>
    <w:p w:rsidR="00A20B38" w:rsidRPr="00D35B53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дефектной ведомости скрытых дефектов.</w:t>
      </w:r>
    </w:p>
    <w:p w:rsidR="00A20B38" w:rsidRPr="00D35B53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и замена управляющего клапана системы умягчения воды марки </w:t>
      </w:r>
      <w:proofErr w:type="spellStart"/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proofErr w:type="spellEnd"/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D35B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A20B38" w:rsidRPr="00F71B38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Подбор и замена соответствующей </w:t>
      </w: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дренажно-распределительной системы для корпуса </w:t>
      </w:r>
      <w:proofErr w:type="spellStart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умягчителя</w:t>
      </w:r>
      <w:proofErr w:type="spellEnd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 марки </w:t>
      </w:r>
      <w:r w:rsidR="00912D46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Pentair</w:t>
      </w:r>
      <w:r w:rsidR="00912D46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</w:t>
      </w:r>
      <w:r w:rsidR="00912D46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912D46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72 4-4</w:t>
      </w:r>
      <w:r w:rsidR="00764F77" w:rsidRPr="00F71B38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 – 1 шт.</w:t>
      </w:r>
      <w:r w:rsidR="00764F77" w:rsidRPr="00F71B38">
        <w:t xml:space="preserve"> </w:t>
      </w:r>
      <w:r w:rsidR="00764F77" w:rsidRPr="00F71B38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При замене ДРС требуется перезагрузка колбы.</w:t>
      </w:r>
    </w:p>
    <w:p w:rsidR="00A20B38" w:rsidRPr="00F71B38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обслуживание с разборкой 2-х управляющих клапанов систем умягчения воды марки </w:t>
      </w:r>
      <w:proofErr w:type="spellStart"/>
      <w:r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Runxin</w:t>
      </w:r>
      <w:proofErr w:type="spellEnd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:rsidR="00A20B38" w:rsidRPr="00F71B38" w:rsidRDefault="00D35B53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монтаж и пуско-наладка системы предварительного обезжелезивания воды перед системами умягчения. Марка системы обезжелезивания – “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.” 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FSI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30\24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Air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proofErr w:type="spellStart"/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Ecof</w:t>
      </w:r>
      <w:proofErr w:type="spellEnd"/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Duplex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эквивалент) (в </w:t>
      </w:r>
      <w:proofErr w:type="spellStart"/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оборудование и монтажные материалы 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PPRC</w:t>
      </w:r>
      <w:r w:rsidR="00A20B38"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ПВХ).</w:t>
      </w:r>
      <w:bookmarkStart w:id="0" w:name="_GoBack"/>
      <w:bookmarkEnd w:id="0"/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Расчетные характеристики системы</w:t>
      </w:r>
      <w:r w:rsidRPr="00F71B38">
        <w:rPr>
          <w:rFonts w:ascii="Times New Roman" w:hAnsi="Times New Roman" w:cs="Times New Roman"/>
          <w:sz w:val="24"/>
          <w:szCs w:val="24"/>
        </w:rPr>
        <w:t xml:space="preserve"> </w:t>
      </w: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обезжелезивания: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производительность – не менее 13.7 м</w:t>
      </w:r>
      <w:r w:rsidRPr="00F71B3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/час;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емкость по отфильтрованному железу в </w:t>
      </w:r>
      <w:proofErr w:type="spellStart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межрегенерационный</w:t>
      </w:r>
      <w:proofErr w:type="spellEnd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– не менее 195 г/баллон;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окисления растворенного железа – аэрация;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 клапана управления – «по расходу»;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объем фильтрующей загрузки – не менее 380 л/баллон;</w:t>
      </w:r>
    </w:p>
    <w:p w:rsidR="00A20B38" w:rsidRPr="00F71B38" w:rsidRDefault="00A20B38" w:rsidP="002B01EE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график работы системы – непрерывный.</w:t>
      </w:r>
    </w:p>
    <w:p w:rsidR="00A20B38" w:rsidRPr="00F71B38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Отмывка от окислов железа или замена ионообменной смолы в системах умягчения воды (общий объем смолы – 1150 л.)</w:t>
      </w:r>
    </w:p>
    <w:p w:rsidR="00A20B38" w:rsidRPr="00F71B38" w:rsidRDefault="00A20B38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Пуско-наладочные работы оборудования с оформление режимной карты.</w:t>
      </w:r>
    </w:p>
    <w:p w:rsidR="002B01EE" w:rsidRPr="00F71B38" w:rsidRDefault="002B01EE" w:rsidP="002B01EE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Точки подключения к новому оборудованию организует исполнитель: врезки в трубопровод исходной воды — объединение 3-х </w:t>
      </w:r>
      <w:proofErr w:type="gramStart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врезок</w:t>
      </w:r>
      <w:proofErr w:type="gramEnd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существующих </w:t>
      </w:r>
      <w:proofErr w:type="spellStart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>умягчителей</w:t>
      </w:r>
      <w:proofErr w:type="spellEnd"/>
      <w:r w:rsidRPr="00F71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D63 мм.; врезка в дренаж — PPRC D63 мм.; электропитание — кабель электрический в соответствии с нагрузками на воздушный компрессор и клапан управления. Удаленность врезок/подсоединений до места установки оборудования — не менее 20 м.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B53">
        <w:rPr>
          <w:rFonts w:ascii="Times New Roman" w:hAnsi="Times New Roman" w:cs="Times New Roman"/>
          <w:b/>
          <w:sz w:val="24"/>
          <w:szCs w:val="24"/>
        </w:rPr>
        <w:t>Требования к организации работ: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 xml:space="preserve">Работы должны выполняться в соответствии с требованиями законодательства Российской Федерации, регламентирующего порядок проведения соответствующих видов работ. 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B53">
        <w:rPr>
          <w:rFonts w:ascii="Times New Roman" w:hAnsi="Times New Roman" w:cs="Times New Roman"/>
          <w:b/>
          <w:sz w:val="24"/>
          <w:szCs w:val="24"/>
        </w:rPr>
        <w:t>Условия выполнения работ: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для выполнения полного объема работ использует собственные принадлежащие ему на законном основании материалы, изделия, конструкции, оборудование.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доставляет на место выполнения работ за свой счет все необходимые материалы, оборудование, изделия, конструкции, а также осуществляет их приемку, разгрузку, складирование и хранение.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Все материалы, оборудование используемые для выполнения работ, должны быть новыми (которые не были в употреблении, в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lastRenderedPageBreak/>
        <w:t>Организация и выполнение работ Подрядчиком осуществляются с соблюдением законодательства Российской Федерации об охране труда.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обеспечивает проведение в месте выполнения работ необходимых мероприятий по технике безопасности, пожарной безопасности и охране материалов, оборудования, изделий, результатов работ от начала работ и до передачи Заказчику, соблюдение экологических и санитарно-гигиенических норм, установленных законодательством РФ.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Вся полнота ответственности при выполнении работ за соблюдением норм и правил по технике безопасности и пожарной безопасности возлагается на Подрядчика.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 случае возникновения на объекте выполнения работ опасных условий, вызывающих реальную угрозу жизни и здоровью людей, Подрядчик должен оповестить об этом всех присутствующих и предпринять необходимые меры для вывода людей из опасной зоны. Возобновление работ разрешается после устранения причин возникновения опасности.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В случае возникновения по вине Подрядчика аварийной ситуации на объекте при выполнении работ, восстановительные и ремонтные работы осуществляются силами и за счёт средств Подрядчика.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При выполнении работ Подрядчик обеспечивает сохранность оборудования, коммуникаций Заказчика и третьих лиц, а в случае их повреждения устраняет возникшие недостатки (дефекты) своими силами и за свой счет.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 xml:space="preserve">Подрядчик несёт ответственность за сохранность всех используемых при выполнении работ материалов, оборудования до момента приемки работ Заказчиком. </w:t>
      </w:r>
    </w:p>
    <w:p w:rsidR="00D35B53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Риск случайной гибели или случайного повреждения результата выполненной работы до ее приемки Заказчиком несет Подрядчик.</w:t>
      </w:r>
    </w:p>
    <w:p w:rsidR="00A45A28" w:rsidRPr="00D35B53" w:rsidRDefault="00D35B53" w:rsidP="002B0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B53">
        <w:rPr>
          <w:rFonts w:ascii="Times New Roman" w:hAnsi="Times New Roman" w:cs="Times New Roman"/>
          <w:sz w:val="24"/>
          <w:szCs w:val="24"/>
        </w:rPr>
        <w:t>Подрядчик обязан за свой счет поддерживать чистоту и порядок на объекте в соответствии с действующими нормами и правилами, а также исключить загрязнение прилегающей территории строительным мусором. В процессе производства работ необходимо согласовать с Заказчиком точное место (места) складирования мусора и отходов, не допускать захламления территории строительным мусором, а также прилегающей территории, своевременно организовывая его вывоз. Не допускается складирование мусора вне специально отведённых мест. Подрядчик не вправе использовать под строительный мусор урны и контейнеры объекта и прилегающих зданий и домов.</w:t>
      </w:r>
    </w:p>
    <w:p w:rsidR="00D35B53" w:rsidRPr="00D35B53" w:rsidRDefault="00D35B53" w:rsidP="002B0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35B53" w:rsidRPr="00D35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27A15"/>
    <w:multiLevelType w:val="hybridMultilevel"/>
    <w:tmpl w:val="34B68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09"/>
    <w:rsid w:val="002B01EE"/>
    <w:rsid w:val="003B4E09"/>
    <w:rsid w:val="00764F77"/>
    <w:rsid w:val="00912D46"/>
    <w:rsid w:val="00A20B38"/>
    <w:rsid w:val="00A45A28"/>
    <w:rsid w:val="00D35B53"/>
    <w:rsid w:val="00F7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A3F0C-61B3-4BE1-8827-166A2D5B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B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Сагитова Алия Ильгизовна</dc:creator>
  <cp:keywords/>
  <dc:description/>
  <cp:lastModifiedBy>Сагитова Алия Ильгизовна</cp:lastModifiedBy>
  <cp:revision>7</cp:revision>
  <dcterms:created xsi:type="dcterms:W3CDTF">2026-07-29T07:20:00Z</dcterms:created>
  <dcterms:modified xsi:type="dcterms:W3CDTF">2026-08-10T12:51:00Z</dcterms:modified>
</cp:coreProperties>
</file>