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УТВЕРЖДАЮ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Заместитель председателя 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Государственного комитета 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Республики Татарстан по закупкам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_____________/М.С. Алмазова/</w:t>
      </w:r>
      <w:r>
        <w:rPr>
          <w:sz w:val="20"/>
        </w:rPr>
      </w:r>
      <w:r>
        <w:rPr>
          <w:sz w:val="20"/>
        </w:rPr>
      </w:r>
    </w:p>
    <w:p>
      <w:pPr>
        <w:pStyle w:val="927"/>
        <w:numPr>
          <w:ilvl w:val="0"/>
          <w:numId w:val="0"/>
        </w:numPr>
        <w:ind w:left="0" w:firstLine="0"/>
        <w:jc w:val="center"/>
        <w:spacing w:before="0" w:after="0"/>
        <w:widowControl w:val="off"/>
        <w:rPr>
          <w:color w:val="000000"/>
          <w:sz w:val="20"/>
        </w:rPr>
        <w:outlineLvl w:val="0"/>
      </w:pPr>
      <w:r>
        <w:rPr>
          <w:color w:val="000000"/>
          <w:sz w:val="20"/>
        </w:rPr>
        <w:t xml:space="preserve">Протокол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918"/>
        <w:ind w:left="0" w:firstLine="142"/>
        <w:jc w:val="center"/>
        <w:widowControl w:val="off"/>
        <w:tabs>
          <w:tab w:val="clear" w:pos="0" w:leader="none"/>
        </w:tabs>
      </w:pPr>
      <w:r>
        <w:rPr>
          <w:b w:val="0"/>
          <w:sz w:val="20"/>
        </w:rPr>
        <w:t xml:space="preserve">рассмотрения единственно</w:t>
      </w:r>
      <w:r>
        <w:rPr>
          <w:rFonts w:ascii="PT Astra Serif" w:hAnsi="PT Astra Serif"/>
          <w:b w:val="0"/>
          <w:sz w:val="20"/>
        </w:rPr>
        <w:t xml:space="preserve">го предложения на участие в конкурентном отборе </w:t>
      </w:r>
      <w:bookmarkStart w:id="0" w:name="_Hlk134611436"/>
      <w:r>
        <w:rPr>
          <w:rFonts w:ascii="PT Astra Serif" w:hAnsi="PT Astra Serif"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№ </w:t>
      </w:r>
      <w:bookmarkEnd w:id="0"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  <w:t xml:space="preserve">0011326021DP</w:t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/>
      <w:r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</w:p>
    <w:p>
      <w:pPr>
        <w:pStyle w:val="918"/>
        <w:ind w:left="0" w:firstLine="142"/>
        <w:jc w:val="center"/>
        <w:widowControl w:val="off"/>
        <w:tabs>
          <w:tab w:val="clear" w:pos="0" w:leader="none"/>
        </w:tabs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90"/>
        <w:ind w:left="142" w:firstLine="0"/>
        <w:jc w:val="both"/>
        <w:widowControl w:val="off"/>
        <w:rPr>
          <w:sz w:val="20"/>
        </w:rPr>
      </w:pPr>
      <w:r>
        <w:rPr>
          <w:sz w:val="20"/>
        </w:rPr>
        <w:t xml:space="preserve">г. Казань                                                                                                                                                                   «25» августа 2026 года</w:t>
      </w:r>
      <w:r>
        <w:rPr>
          <w:sz w:val="20"/>
        </w:rPr>
      </w:r>
      <w:r>
        <w:rPr>
          <w:sz w:val="20"/>
        </w:rPr>
      </w:r>
    </w:p>
    <w:p>
      <w:pPr>
        <w:pStyle w:val="890"/>
        <w:ind w:left="0" w:firstLine="142"/>
        <w:jc w:val="both"/>
        <w:widowControl w:val="off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1. Наименование уполномоченного органа: Государственный комитет Республики Татарстан по закупкам.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2. Наименование заказчика: Автономная некоммерческая организация «Дирекция спортивных и социальных проектов».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color w:val="000000"/>
          <w:sz w:val="20"/>
          <w:highlight w:val="white"/>
        </w:rPr>
      </w:pPr>
      <w:r>
        <w:rPr>
          <w:b w:val="0"/>
          <w:sz w:val="20"/>
        </w:rPr>
        <w:t xml:space="preserve">3. Наименование конкурентного отбора: 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Право заключения договора на выполнение комплекса работ по оформлению (включая изготовление, монтаж, демонтаж информационных конструкций, транспортировку элементов оформления) города-организатора и объектов, задействованных при подготовке и проведении XXII 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Казанского международного кинофестиваля «Алтын минбар» в 2026 году в г.Казани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.</w:t>
      </w:r>
      <w:r>
        <w:rPr>
          <w:b w:val="0"/>
          <w:color w:val="000000"/>
          <w:sz w:val="20"/>
          <w:highlight w:val="white"/>
        </w:rPr>
      </w:r>
      <w:r>
        <w:rPr>
          <w:b w:val="0"/>
          <w:color w:val="000000"/>
          <w:sz w:val="20"/>
          <w:highlight w:val="white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</w:pP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4. Начальная (максимальная) цена договора: 1 533 930,00 руб.</w:t>
      </w:r>
      <w:r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</w:r>
      <w:r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bCs w:val="0"/>
          <w:sz w:val="20"/>
          <w:szCs w:val="20"/>
          <w:highlight w:val="none"/>
        </w:rPr>
      </w:pP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5. </w:t>
      </w:r>
      <w:r>
        <w:rPr>
          <w:b w:val="0"/>
          <w:sz w:val="20"/>
        </w:rPr>
        <w:t xml:space="preserve">Комиссия правомочна осуществлять свои функции, т.к. на заседании комиссии присутствует не менее чем пятьдесят процентов общего числа ее членов.</w:t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6. Процедура рассмотрения</w:t>
      </w:r>
      <w:r>
        <w:rPr>
          <w:b w:val="0"/>
          <w:sz w:val="20"/>
        </w:rPr>
        <w:t xml:space="preserve"> единственного предложения на участие в конкурентном отборе проводилась комиссией в период с 10 часов 00 минут </w:t>
      </w:r>
      <w:r>
        <w:rPr>
          <w:b w:val="0"/>
          <w:sz w:val="20"/>
        </w:rPr>
        <w:t xml:space="preserve">«24» августа 2026 года</w:t>
      </w:r>
      <w:r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до 14 часов 00 минут </w:t>
      </w:r>
      <w:r>
        <w:rPr>
          <w:b w:val="0"/>
          <w:sz w:val="20"/>
        </w:rPr>
        <w:t xml:space="preserve">«25» августа 2026 года по адресу: Электронная Торговая Cистема Etpzakupki.tatar http://etpzakupki.tatar.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7. Комиссия уполномоченного органа рассмотрела единственн</w:t>
      </w:r>
      <w:r>
        <w:rPr>
          <w:b w:val="0"/>
          <w:sz w:val="20"/>
        </w:rPr>
        <w:t xml:space="preserve">ое предложение на участие в конкурентном отборе на соответствие требованиям и условиям, установленным в извещении и документации конкурентного отбора, и приняла решение допустить к участию и признать участником конкурентного отбора единственного участника:</w:t>
      </w:r>
      <w:r>
        <w:rPr>
          <w:b w:val="0"/>
          <w:sz w:val="20"/>
        </w:rPr>
      </w:r>
      <w:r>
        <w:rPr>
          <w:b w:val="0"/>
          <w:sz w:val="20"/>
        </w:rPr>
      </w:r>
    </w:p>
    <w:tbl>
      <w:tblPr>
        <w:tblStyle w:val="1060"/>
        <w:tblW w:w="11108" w:type="dxa"/>
        <w:tblInd w:w="10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34"/>
        <w:gridCol w:w="4696"/>
        <w:gridCol w:w="5578"/>
      </w:tblGrid>
      <w:tr>
        <w:tblPrEx/>
        <w:trPr>
          <w:trHeight w:val="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№</w:t>
            </w:r>
            <w:r>
              <w:rPr>
                <w:color w:val="000000"/>
                <w:sz w:val="20"/>
                <w:szCs w:val="20"/>
              </w:rPr>
              <w:t xml:space="preserve">п/п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6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Номер заявки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78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Наименование участника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clear" w:pos="0" w:leader="none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  <w:szCs w:val="20"/>
              </w:rPr>
              <w:t xml:space="preserve">1</w: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6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left" w:pos="0" w:leader="none"/>
                <w:tab w:val="left" w:pos="708" w:leader="none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  <w:szCs w:val="20"/>
              </w:rPr>
              <w:t xml:space="preserve">16009</w:t>
            </w:r>
            <w:r>
              <w:rPr>
                <w:b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78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clear" w:pos="0" w:leader="none"/>
                <w:tab w:val="left" w:pos="708" w:leader="none"/>
              </w:tabs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  <w:t xml:space="preserve">ИП</w:t>
            </w:r>
            <w:r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  <w:t xml:space="preserve"> Гарифуллина Алсу Миннехановна</w:t>
            </w:r>
            <w:r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</w:p>
        </w:tc>
      </w:tr>
    </w:tbl>
    <w:p>
      <w:pPr>
        <w:pStyle w:val="784"/>
        <w:ind w:left="0" w:firstLine="142"/>
        <w:jc w:val="both"/>
        <w:widowControl w:val="off"/>
        <w:rPr>
          <w:sz w:val="20"/>
        </w:rPr>
      </w:pPr>
      <w:r>
        <w:rPr>
          <w:sz w:val="20"/>
        </w:rPr>
        <w:t xml:space="preserve">8.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В связи с тем, что к участию в конкурентном отборе допущен и признан участником конкурентного отбора единственный участник —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ИП Гарифуллина Алсу Миннехановна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, заключить договор с единственным участником конкурентного отбора </w:t>
        <w:br/>
        <w:t xml:space="preserve">№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0011326021DP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 —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ИП Гарифуллина Алсу Миннехановна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 с предложением о цене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1 326 880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,00 руб.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0" w:firstLine="142"/>
        <w:jc w:val="both"/>
        <w:widowControl w:val="off"/>
        <w:rPr>
          <w:sz w:val="20"/>
        </w:rPr>
      </w:pPr>
      <w:r>
        <w:rPr>
          <w:sz w:val="20"/>
        </w:rPr>
        <w:t xml:space="preserve">9. Настоящий протокол подлежит размещению на электронной торговой площадке etpzakupki.tatar.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0" w:firstLine="142"/>
        <w:jc w:val="both"/>
        <w:rPr>
          <w:sz w:val="20"/>
        </w:rPr>
      </w:pPr>
      <w:r>
        <w:rPr>
          <w:sz w:val="20"/>
        </w:rPr>
        <w:t xml:space="preserve">10. Подписи:</w:t>
      </w:r>
      <w:r>
        <w:rPr>
          <w:sz w:val="20"/>
        </w:rPr>
      </w:r>
      <w:r>
        <w:rPr>
          <w:sz w:val="20"/>
        </w:rPr>
      </w:r>
    </w:p>
    <w:tbl>
      <w:tblPr>
        <w:tblStyle w:val="1060"/>
        <w:tblpPr w:horzAnchor="text" w:tblpXSpec="left" w:vertAnchor="text" w:tblpY="1" w:leftFromText="180" w:topFromText="0" w:rightFromText="180" w:bottomFromText="0"/>
        <w:tblW w:w="1089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1"/>
        <w:gridCol w:w="6669"/>
        <w:gridCol w:w="2270"/>
      </w:tblGrid>
      <w:tr>
        <w:tblPrEx/>
        <w:trPr>
          <w:trHeight w:val="707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Председатель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Заместитель председателя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М.С. Алмазова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40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Члены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Ведущий специалист отдела методологического сопровождения закупок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Э.Р. Гаязова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vMerge w:val="restart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vMerge w:val="restart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784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Г.Р. Юсупова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vMerge w:val="restart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Функциональный менеджер финансового управления АНО «Дирекция спортивных и социальных проектов»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Р.Г. Чакалова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vMerge w:val="restart"/>
            <w:textDirection w:val="lrTb"/>
            <w:noWrap w:val="false"/>
          </w:tcPr>
          <w:p>
            <w:pPr>
              <w:pStyle w:val="784"/>
              <w:widowControl w:val="off"/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  <w:tc>
          <w:tcPr>
            <w:tcW w:w="6669" w:type="dxa"/>
            <w:vMerge w:val="restart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  <w:szCs w:val="16"/>
                <w:highlight w:val="none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Функциональный</w:t>
            </w:r>
            <w:r>
              <w:rPr>
                <w:sz w:val="16"/>
                <w:szCs w:val="16"/>
              </w:rPr>
              <w:t xml:space="preserve"> менеджер</w:t>
            </w:r>
            <w:r>
              <w:rPr>
                <w:sz w:val="16"/>
                <w:szCs w:val="16"/>
              </w:rPr>
              <w:t xml:space="preserve"> финансового управления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АНО «Дирекция спортивных и социальных проектов»</w:t>
            </w:r>
            <w:r>
              <w:rPr>
                <w:sz w:val="16"/>
                <w:szCs w:val="16"/>
                <w:highlight w:val="none"/>
              </w:rPr>
            </w:r>
            <w:r>
              <w:rPr>
                <w:sz w:val="16"/>
                <w:szCs w:val="16"/>
                <w:highlight w:val="none"/>
              </w:rPr>
            </w:r>
          </w:p>
          <w:p>
            <w:pPr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  <w:highlight w:val="none"/>
              </w:rPr>
              <w:t xml:space="preserve">А.В. </w:t>
            </w:r>
            <w:r>
              <w:rPr>
                <w:sz w:val="16"/>
                <w:szCs w:val="16"/>
                <w:highlight w:val="none"/>
              </w:rPr>
              <w:t xml:space="preserve">Карамова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270" w:type="dxa"/>
            <w:vAlign w:val="bottom"/>
            <w:vMerge w:val="restart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А.И. Гайнуллин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С пунктами 7, 8 согласен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(подпись)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Секретарь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Заместитель начальника отдела анализа и обеспечения централизованных закупок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Р.Р. Мухамедзянова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</w:tbl>
    <w:p>
      <w:pPr>
        <w:pStyle w:val="784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567" w:right="360" w:bottom="395" w:left="360" w:header="0" w:footer="131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DL">
    <w:panose1 w:val="02000603000000000000"/>
  </w:font>
  <w:font w:name="XO Thames">
    <w:panose1 w:val="02020603050405020304"/>
  </w:font>
  <w:font w:name="PT Astra Serif">
    <w:panose1 w:val="020A0603040505020204"/>
  </w:font>
  <w:font w:name="Arial">
    <w:panose1 w:val="020B0604020202020204"/>
  </w:font>
  <w:font w:name="Arial Unicode MS">
    <w:panose1 w:val="020B060602020203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128270</wp:posOffset>
              </wp:positionV>
              <wp:extent cx="14605" cy="160655"/>
              <wp:effectExtent l="0" t="0" r="0" b="0"/>
              <wp:wrapSquare wrapText="bothSides"/>
              <wp:docPr id="1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4;o:allowoverlap:true;o:allowincell:false;mso-position-horizontal-relative:margin;mso-position-horizontal:right;mso-position-vertical-relative:text;margin-top:10.10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 xml:space="preserve">0</w:t>
                    </w:r>
                    <w:r>
                      <w:rPr>
                        <w:color w:val="000000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60655"/>
              <wp:effectExtent l="0" t="0" r="0" b="0"/>
              <wp:wrapSquare wrapText="bothSides"/>
              <wp:docPr id="3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6;o:allowoverlap:true;o:allowincell:false;mso-position-horizontal-relative:margin;mso-position-horizontal:right;mso-position-vertical-relative:text;margin-top:0.05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128270</wp:posOffset>
              </wp:positionV>
              <wp:extent cx="14605" cy="160655"/>
              <wp:effectExtent l="0" t="0" r="0" b="0"/>
              <wp:wrapSquare wrapText="bothSides"/>
              <wp:docPr id="4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4;o:allowoverlap:true;o:allowincell:false;mso-position-horizontal-relative:margin;mso-position-horizontal:right;mso-position-vertical-relative:text;margin-top:10.10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12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4" w:default="1">
    <w:name w:val="Normal"/>
    <w:uiPriority w:val="0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4"/>
      <w:szCs w:val="20"/>
      <w:lang w:val="ru-RU" w:eastAsia="zh-CN" w:bidi="hi-IN"/>
    </w:rPr>
  </w:style>
  <w:style w:type="paragraph" w:styleId="785">
    <w:name w:val="Heading 1"/>
    <w:basedOn w:val="784"/>
    <w:uiPriority w:val="9"/>
    <w:qFormat/>
    <w:pPr>
      <w:spacing w:beforeAutospacing="1" w:afterAutospacing="1"/>
      <w:outlineLvl w:val="0"/>
    </w:pPr>
    <w:rPr>
      <w:rFonts w:ascii="Arial Unicode MS" w:hAnsi="Arial Unicode MS"/>
      <w:b/>
      <w:color w:val="000000"/>
      <w:sz w:val="48"/>
    </w:rPr>
  </w:style>
  <w:style w:type="paragraph" w:styleId="786">
    <w:name w:val="Heading 2"/>
    <w:next w:val="784"/>
    <w:uiPriority w:val="9"/>
    <w:qFormat/>
    <w:pPr>
      <w:jc w:val="both"/>
      <w:spacing w:before="120" w:after="120"/>
      <w:widowControl/>
      <w:outlineLvl w:val="1"/>
    </w:pPr>
    <w:rPr>
      <w:rFonts w:ascii="XO Thames" w:hAnsi="XO Thames" w:eastAsia="Tahoma" w:cs="Noto Sans Devanagari"/>
      <w:b/>
      <w:color w:val="000000"/>
      <w:sz w:val="28"/>
      <w:szCs w:val="20"/>
      <w:lang w:val="ru-RU" w:eastAsia="zh-CN" w:bidi="hi-IN"/>
    </w:rPr>
  </w:style>
  <w:style w:type="paragraph" w:styleId="787">
    <w:name w:val="Heading 3"/>
    <w:next w:val="784"/>
    <w:uiPriority w:val="9"/>
    <w:qFormat/>
    <w:pPr>
      <w:jc w:val="both"/>
      <w:spacing w:before="120" w:after="120"/>
      <w:widowControl/>
      <w:outlineLvl w:val="2"/>
    </w:pPr>
    <w:rPr>
      <w:rFonts w:ascii="XO Thames" w:hAnsi="XO Thames" w:eastAsia="Tahoma" w:cs="Noto Sans Devanagari"/>
      <w:b/>
      <w:color w:val="000000"/>
      <w:sz w:val="26"/>
      <w:szCs w:val="20"/>
      <w:lang w:val="ru-RU" w:eastAsia="zh-CN" w:bidi="hi-IN"/>
    </w:rPr>
  </w:style>
  <w:style w:type="paragraph" w:styleId="788">
    <w:name w:val="Heading 4"/>
    <w:next w:val="784"/>
    <w:uiPriority w:val="9"/>
    <w:qFormat/>
    <w:pPr>
      <w:jc w:val="both"/>
      <w:spacing w:before="120" w:after="120"/>
      <w:widowControl/>
      <w:outlineLvl w:val="3"/>
    </w:pPr>
    <w:rPr>
      <w:rFonts w:ascii="XO Thames" w:hAnsi="XO Thames" w:eastAsia="Tahoma" w:cs="Noto Sans Devanagari"/>
      <w:b/>
      <w:color w:val="000000"/>
      <w:sz w:val="24"/>
      <w:szCs w:val="20"/>
      <w:lang w:val="ru-RU" w:eastAsia="zh-CN" w:bidi="hi-IN"/>
    </w:rPr>
  </w:style>
  <w:style w:type="paragraph" w:styleId="789">
    <w:name w:val="Heading 5"/>
    <w:next w:val="784"/>
    <w:uiPriority w:val="9"/>
    <w:qFormat/>
    <w:pPr>
      <w:jc w:val="both"/>
      <w:spacing w:before="120" w:after="120"/>
      <w:widowControl/>
      <w:outlineLvl w:val="4"/>
    </w:pPr>
    <w:rPr>
      <w:rFonts w:ascii="XO Thames" w:hAnsi="XO Thames" w:eastAsia="Tahoma" w:cs="Noto Sans Devanagari"/>
      <w:b/>
      <w:color w:val="000000"/>
      <w:sz w:val="22"/>
      <w:szCs w:val="20"/>
      <w:lang w:val="ru-RU" w:eastAsia="zh-CN" w:bidi="hi-IN"/>
    </w:rPr>
  </w:style>
  <w:style w:type="paragraph" w:styleId="790">
    <w:name w:val="Heading 6"/>
    <w:basedOn w:val="784"/>
    <w:next w:val="784"/>
    <w:link w:val="7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91">
    <w:name w:val="Heading 7"/>
    <w:basedOn w:val="784"/>
    <w:next w:val="784"/>
    <w:link w:val="8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784"/>
    <w:next w:val="784"/>
    <w:link w:val="8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3">
    <w:name w:val="Heading 9"/>
    <w:basedOn w:val="784"/>
    <w:next w:val="784"/>
    <w:link w:val="8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4">
    <w:name w:val="Heading 1 Char"/>
    <w:basedOn w:val="863"/>
    <w:uiPriority w:val="9"/>
    <w:qFormat/>
    <w:rPr>
      <w:rFonts w:ascii="Arial" w:hAnsi="Arial" w:eastAsia="Arial" w:cs="Arial"/>
      <w:sz w:val="40"/>
      <w:szCs w:val="40"/>
    </w:rPr>
  </w:style>
  <w:style w:type="character" w:styleId="795">
    <w:name w:val="Heading 2 Char"/>
    <w:basedOn w:val="863"/>
    <w:uiPriority w:val="9"/>
    <w:qFormat/>
    <w:rPr>
      <w:rFonts w:ascii="Arial" w:hAnsi="Arial" w:eastAsia="Arial" w:cs="Arial"/>
      <w:sz w:val="34"/>
    </w:rPr>
  </w:style>
  <w:style w:type="character" w:styleId="796">
    <w:name w:val="Heading 3 Char"/>
    <w:basedOn w:val="863"/>
    <w:uiPriority w:val="9"/>
    <w:qFormat/>
    <w:rPr>
      <w:rFonts w:ascii="Arial" w:hAnsi="Arial" w:eastAsia="Arial" w:cs="Arial"/>
      <w:sz w:val="30"/>
      <w:szCs w:val="30"/>
    </w:rPr>
  </w:style>
  <w:style w:type="character" w:styleId="797">
    <w:name w:val="Heading 4 Char"/>
    <w:basedOn w:val="863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8">
    <w:name w:val="Heading 5 Char"/>
    <w:basedOn w:val="863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9">
    <w:name w:val="Heading 6 Char"/>
    <w:basedOn w:val="863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00">
    <w:name w:val="Heading 7 Char"/>
    <w:basedOn w:val="863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01">
    <w:name w:val="Heading 8 Char"/>
    <w:basedOn w:val="863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02">
    <w:name w:val="Heading 9 Char"/>
    <w:basedOn w:val="863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3">
    <w:name w:val="Title Char"/>
    <w:basedOn w:val="863"/>
    <w:uiPriority w:val="10"/>
    <w:qFormat/>
    <w:rPr>
      <w:sz w:val="48"/>
      <w:szCs w:val="48"/>
    </w:rPr>
  </w:style>
  <w:style w:type="character" w:styleId="804">
    <w:name w:val="Subtitle Char"/>
    <w:basedOn w:val="863"/>
    <w:uiPriority w:val="11"/>
    <w:qFormat/>
    <w:rPr>
      <w:sz w:val="24"/>
      <w:szCs w:val="24"/>
    </w:rPr>
  </w:style>
  <w:style w:type="character" w:styleId="805">
    <w:name w:val="Quote Char"/>
    <w:link w:val="881"/>
    <w:uiPriority w:val="29"/>
    <w:qFormat/>
    <w:rPr>
      <w:i/>
    </w:rPr>
  </w:style>
  <w:style w:type="character" w:styleId="806">
    <w:name w:val="Intense Quote Char"/>
    <w:link w:val="882"/>
    <w:uiPriority w:val="30"/>
    <w:qFormat/>
    <w:rPr>
      <w:i/>
    </w:rPr>
  </w:style>
  <w:style w:type="character" w:styleId="807">
    <w:name w:val="Header Char"/>
    <w:basedOn w:val="863"/>
    <w:uiPriority w:val="99"/>
    <w:qFormat/>
  </w:style>
  <w:style w:type="character" w:styleId="808">
    <w:name w:val="Footer Char"/>
    <w:basedOn w:val="863"/>
    <w:uiPriority w:val="99"/>
    <w:qFormat/>
  </w:style>
  <w:style w:type="character" w:styleId="809">
    <w:name w:val="Caption Char"/>
    <w:basedOn w:val="823"/>
    <w:uiPriority w:val="99"/>
    <w:qFormat/>
  </w:style>
  <w:style w:type="character" w:styleId="810">
    <w:name w:val="Footnote Text Char"/>
    <w:link w:val="914"/>
    <w:uiPriority w:val="99"/>
    <w:qFormat/>
    <w:rPr>
      <w:sz w:val="18"/>
    </w:rPr>
  </w:style>
  <w:style w:type="character" w:styleId="811">
    <w:name w:val="Символ сноски"/>
    <w:basedOn w:val="863"/>
    <w:uiPriority w:val="99"/>
    <w:unhideWhenUsed/>
    <w:qFormat/>
    <w:rPr>
      <w:vertAlign w:val="superscript"/>
    </w:rPr>
  </w:style>
  <w:style w:type="character" w:styleId="812">
    <w:name w:val="footnote reference"/>
    <w:rPr>
      <w:vertAlign w:val="superscript"/>
    </w:rPr>
  </w:style>
  <w:style w:type="character" w:styleId="813">
    <w:name w:val="Endnote Text Char"/>
    <w:link w:val="900"/>
    <w:uiPriority w:val="99"/>
    <w:qFormat/>
    <w:rPr>
      <w:sz w:val="20"/>
    </w:rPr>
  </w:style>
  <w:style w:type="character" w:styleId="814">
    <w:name w:val="Символ концевой сноски"/>
    <w:basedOn w:val="863"/>
    <w:uiPriority w:val="99"/>
    <w:semiHidden/>
    <w:unhideWhenUsed/>
    <w:qFormat/>
    <w:rPr>
      <w:vertAlign w:val="superscript"/>
    </w:rPr>
  </w:style>
  <w:style w:type="character" w:styleId="815">
    <w:name w:val="endnote reference"/>
    <w:rPr>
      <w:vertAlign w:val="superscript"/>
    </w:rPr>
  </w:style>
  <w:style w:type="character" w:styleId="816">
    <w:name w:val="Contents 2"/>
    <w:qFormat/>
    <w:rPr>
      <w:rFonts w:ascii="XO Thames" w:hAnsi="XO Thames"/>
      <w:sz w:val="28"/>
    </w:rPr>
  </w:style>
  <w:style w:type="character" w:styleId="817">
    <w:name w:val="Contents 4"/>
    <w:qFormat/>
    <w:rPr>
      <w:rFonts w:ascii="XO Thames" w:hAnsi="XO Thames"/>
      <w:sz w:val="28"/>
    </w:rPr>
  </w:style>
  <w:style w:type="character" w:styleId="818">
    <w:name w:val="Body Text 2"/>
    <w:link w:val="890"/>
    <w:qFormat/>
    <w:rPr>
      <w:sz w:val="26"/>
    </w:rPr>
  </w:style>
  <w:style w:type="character" w:styleId="819">
    <w:name w:val="Contents 6"/>
    <w:qFormat/>
    <w:rPr>
      <w:rFonts w:ascii="XO Thames" w:hAnsi="XO Thames"/>
      <w:sz w:val="28"/>
    </w:rPr>
  </w:style>
  <w:style w:type="character" w:styleId="820">
    <w:name w:val="Contents 7"/>
    <w:qFormat/>
    <w:rPr>
      <w:rFonts w:ascii="XO Thames" w:hAnsi="XO Thames"/>
      <w:sz w:val="28"/>
    </w:rPr>
  </w:style>
  <w:style w:type="character" w:styleId="821">
    <w:name w:val="Header1"/>
    <w:qFormat/>
  </w:style>
  <w:style w:type="character" w:styleId="822">
    <w:name w:val="page number"/>
    <w:basedOn w:val="863"/>
    <w:link w:val="899"/>
    <w:qFormat/>
  </w:style>
  <w:style w:type="character" w:styleId="823">
    <w:name w:val="Caption1"/>
    <w:qFormat/>
    <w:rPr>
      <w:rFonts w:ascii="PT Astra Serif" w:hAnsi="PT Astra Serif"/>
      <w:i/>
      <w:sz w:val="24"/>
    </w:rPr>
  </w:style>
  <w:style w:type="character" w:styleId="824">
    <w:name w:val="Endnote"/>
    <w:link w:val="900"/>
    <w:qFormat/>
    <w:rPr>
      <w:rFonts w:ascii="XO Thames" w:hAnsi="XO Thames"/>
      <w:sz w:val="22"/>
    </w:rPr>
  </w:style>
  <w:style w:type="character" w:styleId="825">
    <w:name w:val="Heading 31"/>
    <w:qFormat/>
    <w:rPr>
      <w:rFonts w:ascii="XO Thames" w:hAnsi="XO Thames"/>
      <w:b/>
      <w:sz w:val="26"/>
    </w:rPr>
  </w:style>
  <w:style w:type="character" w:styleId="826">
    <w:name w:val="Text body indent"/>
    <w:qFormat/>
    <w:rPr>
      <w:color w:val="000000"/>
    </w:rPr>
  </w:style>
  <w:style w:type="character" w:styleId="827">
    <w:name w:val="Footer1"/>
    <w:qFormat/>
  </w:style>
  <w:style w:type="character" w:styleId="828">
    <w:name w:val="Указатель"/>
    <w:link w:val="879"/>
    <w:qFormat/>
    <w:rPr>
      <w:rFonts w:ascii="PT Astra Serif" w:hAnsi="PT Astra Serif"/>
    </w:rPr>
  </w:style>
  <w:style w:type="character" w:styleId="829">
    <w:name w:val="Unresolved Mention"/>
    <w:basedOn w:val="863"/>
    <w:link w:val="903"/>
    <w:qFormat/>
    <w:rPr>
      <w:color w:val="605e5c"/>
      <w:shd w:val="clear" w:color="auto" w:fill="e1dfdd"/>
    </w:rPr>
  </w:style>
  <w:style w:type="character" w:styleId="830">
    <w:name w:val="Подраздел"/>
    <w:link w:val="904"/>
    <w:qFormat/>
    <w:rPr>
      <w:rFonts w:ascii="TimesDL" w:hAnsi="TimesDL"/>
      <w:b/>
      <w:smallCaps/>
      <w:spacing w:val="-2"/>
    </w:rPr>
  </w:style>
  <w:style w:type="character" w:styleId="831">
    <w:name w:val="xl22"/>
    <w:link w:val="905"/>
    <w:qFormat/>
    <w:rPr>
      <w:rFonts w:ascii="Arial Unicode MS" w:hAnsi="Arial Unicode MS"/>
      <w:b/>
    </w:rPr>
  </w:style>
  <w:style w:type="character" w:styleId="832">
    <w:name w:val="Знак"/>
    <w:link w:val="906"/>
    <w:qFormat/>
  </w:style>
  <w:style w:type="character" w:styleId="833">
    <w:name w:val="Default"/>
    <w:link w:val="907"/>
    <w:qFormat/>
    <w:rPr>
      <w:rFonts w:ascii="Times New Roman" w:hAnsi="Times New Roman"/>
      <w:color w:val="000000"/>
      <w:sz w:val="24"/>
    </w:rPr>
  </w:style>
  <w:style w:type="character" w:styleId="834">
    <w:name w:val="Стиль1"/>
    <w:link w:val="999"/>
    <w:qFormat/>
    <w:rPr>
      <w:sz w:val="28"/>
    </w:rPr>
  </w:style>
  <w:style w:type="character" w:styleId="835">
    <w:name w:val="ConsPlusNormal"/>
    <w:link w:val="908"/>
    <w:qFormat/>
    <w:rPr>
      <w:rFonts w:ascii="Arial" w:hAnsi="Arial"/>
      <w:color w:val="000000"/>
      <w:sz w:val="20"/>
    </w:rPr>
  </w:style>
  <w:style w:type="character" w:styleId="836">
    <w:name w:val="Contents 3"/>
    <w:qFormat/>
    <w:rPr>
      <w:rFonts w:ascii="XO Thames" w:hAnsi="XO Thames"/>
      <w:sz w:val="28"/>
    </w:rPr>
  </w:style>
  <w:style w:type="character" w:styleId="837">
    <w:name w:val="Основной текст с отступом Знак"/>
    <w:basedOn w:val="863"/>
    <w:link w:val="910"/>
    <w:qFormat/>
    <w:rPr>
      <w:color w:val="000000"/>
      <w:sz w:val="24"/>
    </w:rPr>
  </w:style>
  <w:style w:type="character" w:styleId="838">
    <w:name w:val="Body Text Indent 2"/>
    <w:link w:val="911"/>
    <w:qFormat/>
    <w:rPr>
      <w:sz w:val="28"/>
    </w:rPr>
  </w:style>
  <w:style w:type="character" w:styleId="839">
    <w:name w:val="List1"/>
    <w:basedOn w:val="866"/>
    <w:qFormat/>
    <w:rPr>
      <w:rFonts w:ascii="PT Astra Serif" w:hAnsi="PT Astra Serif"/>
    </w:rPr>
  </w:style>
  <w:style w:type="character" w:styleId="840">
    <w:name w:val="List Number 2"/>
    <w:link w:val="912"/>
    <w:qFormat/>
  </w:style>
  <w:style w:type="character" w:styleId="841">
    <w:name w:val="Заголовок"/>
    <w:link w:val="878"/>
    <w:qFormat/>
    <w:rPr>
      <w:rFonts w:ascii="PT Astra Serif" w:hAnsi="PT Astra Serif"/>
      <w:sz w:val="28"/>
    </w:rPr>
  </w:style>
  <w:style w:type="character" w:styleId="842">
    <w:name w:val="Heading 51"/>
    <w:qFormat/>
    <w:rPr>
      <w:rFonts w:ascii="XO Thames" w:hAnsi="XO Thames"/>
      <w:b/>
      <w:sz w:val="22"/>
    </w:rPr>
  </w:style>
  <w:style w:type="character" w:styleId="843">
    <w:name w:val="Heading 11"/>
    <w:qFormat/>
    <w:rPr>
      <w:rFonts w:ascii="Arial Unicode MS" w:hAnsi="Arial Unicode MS"/>
      <w:b/>
      <w:color w:val="000000"/>
      <w:sz w:val="48"/>
    </w:rPr>
  </w:style>
  <w:style w:type="character" w:styleId="844">
    <w:name w:val="Hyperlink"/>
    <w:basedOn w:val="863"/>
    <w:rPr>
      <w:color w:val="0000ff"/>
      <w:u w:val="single"/>
    </w:rPr>
  </w:style>
  <w:style w:type="character" w:styleId="845">
    <w:name w:val="Footnote"/>
    <w:link w:val="914"/>
    <w:qFormat/>
    <w:rPr>
      <w:rFonts w:ascii="XO Thames" w:hAnsi="XO Thames"/>
      <w:sz w:val="22"/>
    </w:rPr>
  </w:style>
  <w:style w:type="character" w:styleId="846">
    <w:name w:val="Contents 1"/>
    <w:qFormat/>
    <w:rPr>
      <w:rFonts w:ascii="XO Thames" w:hAnsi="XO Thames"/>
      <w:b/>
      <w:sz w:val="28"/>
    </w:rPr>
  </w:style>
  <w:style w:type="character" w:styleId="847">
    <w:name w:val="Содержимое врезки"/>
    <w:link w:val="916"/>
    <w:qFormat/>
  </w:style>
  <w:style w:type="character" w:styleId="848">
    <w:name w:val="Header and Footer"/>
    <w:qFormat/>
    <w:rPr>
      <w:rFonts w:ascii="XO Thames" w:hAnsi="XO Thames"/>
      <w:sz w:val="28"/>
    </w:rPr>
  </w:style>
  <w:style w:type="character" w:styleId="849">
    <w:name w:val="Contents 9"/>
    <w:qFormat/>
    <w:rPr>
      <w:rFonts w:ascii="XO Thames" w:hAnsi="XO Thames"/>
      <w:sz w:val="28"/>
    </w:rPr>
  </w:style>
  <w:style w:type="character" w:styleId="850">
    <w:name w:val="Body Text Indent 3"/>
    <w:link w:val="918"/>
    <w:qFormat/>
    <w:rPr>
      <w:b/>
      <w:sz w:val="26"/>
    </w:rPr>
  </w:style>
  <w:style w:type="character" w:styleId="851">
    <w:name w:val="Заголовок Знак"/>
    <w:basedOn w:val="863"/>
    <w:link w:val="919"/>
    <w:qFormat/>
    <w:rPr>
      <w:color w:val="000000"/>
      <w:sz w:val="24"/>
    </w:rPr>
  </w:style>
  <w:style w:type="character" w:styleId="852">
    <w:name w:val="Стиль3 Знак Знак"/>
    <w:basedOn w:val="838"/>
    <w:link w:val="920"/>
    <w:qFormat/>
    <w:rPr>
      <w:sz w:val="24"/>
    </w:rPr>
  </w:style>
  <w:style w:type="character" w:styleId="853">
    <w:name w:val="Contents 8"/>
    <w:qFormat/>
    <w:rPr>
      <w:rFonts w:ascii="XO Thames" w:hAnsi="XO Thames"/>
      <w:sz w:val="28"/>
    </w:rPr>
  </w:style>
  <w:style w:type="character" w:styleId="854">
    <w:name w:val="Условия контракта"/>
    <w:link w:val="996"/>
    <w:qFormat/>
    <w:rPr>
      <w:b/>
    </w:rPr>
  </w:style>
  <w:style w:type="character" w:styleId="855">
    <w:name w:val="Contents 5"/>
    <w:qFormat/>
    <w:rPr>
      <w:rFonts w:ascii="XO Thames" w:hAnsi="XO Thames"/>
      <w:sz w:val="28"/>
    </w:rPr>
  </w:style>
  <w:style w:type="character" w:styleId="856">
    <w:name w:val="Колонтитул"/>
    <w:link w:val="893"/>
    <w:qFormat/>
  </w:style>
  <w:style w:type="character" w:styleId="857">
    <w:name w:val="Balloon Text"/>
    <w:link w:val="923"/>
    <w:qFormat/>
    <w:rPr>
      <w:rFonts w:ascii="Tahoma" w:hAnsi="Tahoma"/>
      <w:sz w:val="16"/>
    </w:rPr>
  </w:style>
  <w:style w:type="character" w:styleId="858">
    <w:name w:val="annotation reference"/>
    <w:basedOn w:val="863"/>
    <w:link w:val="924"/>
    <w:qFormat/>
    <w:rPr>
      <w:sz w:val="16"/>
    </w:rPr>
  </w:style>
  <w:style w:type="character" w:styleId="859">
    <w:name w:val="List Paragraph"/>
    <w:link w:val="925"/>
    <w:qFormat/>
  </w:style>
  <w:style w:type="character" w:styleId="860">
    <w:name w:val="Subtitle1"/>
    <w:qFormat/>
    <w:rPr>
      <w:rFonts w:ascii="XO Thames" w:hAnsi="XO Thames"/>
      <w:i/>
      <w:sz w:val="24"/>
    </w:rPr>
  </w:style>
  <w:style w:type="character" w:styleId="861">
    <w:name w:val="Title1"/>
    <w:qFormat/>
    <w:rPr>
      <w:color w:val="000000"/>
    </w:rPr>
  </w:style>
  <w:style w:type="character" w:styleId="862">
    <w:name w:val="Heading 41"/>
    <w:qFormat/>
    <w:rPr>
      <w:rFonts w:ascii="XO Thames" w:hAnsi="XO Thames"/>
      <w:b/>
      <w:sz w:val="24"/>
    </w:rPr>
  </w:style>
  <w:style w:type="character" w:styleId="863" w:default="1">
    <w:name w:val="Default Paragraph Font"/>
    <w:link w:val="928"/>
    <w:qFormat/>
  </w:style>
  <w:style w:type="character" w:styleId="864">
    <w:name w:val="Normal (Web)"/>
    <w:link w:val="929"/>
    <w:qFormat/>
  </w:style>
  <w:style w:type="character" w:styleId="865">
    <w:name w:val="Heading 21"/>
    <w:qFormat/>
    <w:rPr>
      <w:rFonts w:ascii="XO Thames" w:hAnsi="XO Thames"/>
      <w:b/>
      <w:sz w:val="28"/>
    </w:rPr>
  </w:style>
  <w:style w:type="character" w:styleId="866">
    <w:name w:val="Text body"/>
    <w:qFormat/>
  </w:style>
  <w:style w:type="character" w:styleId="867">
    <w:name w:val="Стиль2"/>
    <w:basedOn w:val="840"/>
    <w:link w:val="930"/>
    <w:qFormat/>
    <w:rPr>
      <w:b/>
    </w:rPr>
  </w:style>
  <w:style w:type="character" w:styleId="868">
    <w:name w:val="Заголовок 1 Знак"/>
    <w:basedOn w:val="863"/>
    <w:link w:val="1000"/>
    <w:qFormat/>
    <w:rPr>
      <w:rFonts w:ascii="Arial Unicode MS" w:hAnsi="Arial Unicode MS"/>
      <w:b/>
      <w:color w:val="000000"/>
      <w:sz w:val="48"/>
    </w:rPr>
  </w:style>
  <w:style w:type="paragraph" w:styleId="869">
    <w:name w:val="Заголовок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0">
    <w:name w:val="Body Text"/>
    <w:basedOn w:val="784"/>
    <w:pPr>
      <w:jc w:val="both"/>
      <w:spacing w:before="120" w:after="120"/>
    </w:pPr>
  </w:style>
  <w:style w:type="paragraph" w:styleId="871">
    <w:name w:val="List"/>
    <w:basedOn w:val="870"/>
    <w:rPr>
      <w:rFonts w:ascii="PT Astra Serif" w:hAnsi="PT Astra Serif"/>
    </w:rPr>
  </w:style>
  <w:style w:type="paragraph" w:styleId="872">
    <w:name w:val="Caption"/>
    <w:basedOn w:val="784"/>
    <w:qFormat/>
    <w:pPr>
      <w:spacing w:before="120" w:after="120"/>
    </w:pPr>
    <w:rPr>
      <w:rFonts w:ascii="PT Astra Serif" w:hAnsi="PT Astra Serif"/>
      <w:i/>
      <w:sz w:val="24"/>
    </w:rPr>
  </w:style>
  <w:style w:type="paragraph" w:styleId="873">
    <w:name w:val="Указатель1"/>
    <w:basedOn w:val="784"/>
    <w:qFormat/>
    <w:pPr>
      <w:suppressLineNumbers/>
    </w:pPr>
    <w:rPr>
      <w:rFonts w:cs="Noto Sans Devanagari"/>
    </w:rPr>
  </w:style>
  <w:style w:type="paragraph" w:styleId="874">
    <w:name w:val="Заголовок11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5">
    <w:name w:val="Указатель111"/>
    <w:basedOn w:val="784"/>
    <w:qFormat/>
    <w:pPr>
      <w:suppressLineNumbers/>
    </w:pPr>
    <w:rPr>
      <w:rFonts w:cs="Noto Sans Devanagari"/>
    </w:rPr>
  </w:style>
  <w:style w:type="paragraph" w:styleId="876">
    <w:name w:val="Заголовок111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7">
    <w:name w:val="Указатель1111"/>
    <w:basedOn w:val="784"/>
    <w:qFormat/>
    <w:pPr>
      <w:suppressLineNumbers/>
    </w:pPr>
    <w:rPr>
      <w:rFonts w:cs="Noto Sans Devanagari"/>
    </w:rPr>
  </w:style>
  <w:style w:type="paragraph" w:styleId="878">
    <w:name w:val="Заголовок11111"/>
    <w:basedOn w:val="784"/>
    <w:next w:val="870"/>
    <w:link w:val="841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879">
    <w:name w:val="Указатель11111"/>
    <w:basedOn w:val="784"/>
    <w:link w:val="828"/>
    <w:qFormat/>
    <w:rPr>
      <w:rFonts w:ascii="PT Astra Serif" w:hAnsi="PT Astra Serif"/>
    </w:rPr>
  </w:style>
  <w:style w:type="paragraph" w:styleId="880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881">
    <w:name w:val="Quote"/>
    <w:basedOn w:val="784"/>
    <w:next w:val="784"/>
    <w:link w:val="805"/>
    <w:uiPriority w:val="29"/>
    <w:qFormat/>
    <w:pPr>
      <w:ind w:left="720" w:right="720" w:firstLine="0"/>
    </w:pPr>
    <w:rPr>
      <w:i/>
    </w:rPr>
  </w:style>
  <w:style w:type="paragraph" w:styleId="882">
    <w:name w:val="Intense Quote"/>
    <w:basedOn w:val="784"/>
    <w:next w:val="784"/>
    <w:link w:val="806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83">
    <w:name w:val="footnote text"/>
    <w:basedOn w:val="784"/>
    <w:link w:val="81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84">
    <w:name w:val="endnote text"/>
    <w:basedOn w:val="784"/>
    <w:link w:val="813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85">
    <w:name w:val="Index Heading"/>
    <w:basedOn w:val="878"/>
  </w:style>
  <w:style w:type="paragraph" w:styleId="886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887">
    <w:name w:val="table of figures"/>
    <w:basedOn w:val="784"/>
    <w:next w:val="784"/>
    <w:uiPriority w:val="99"/>
    <w:unhideWhenUsed/>
    <w:qFormat/>
    <w:pPr>
      <w:spacing w:before="0" w:after="0" w:afterAutospacing="0"/>
    </w:pPr>
  </w:style>
  <w:style w:type="paragraph" w:styleId="888">
    <w:name w:val="toc 2"/>
    <w:next w:val="784"/>
    <w:uiPriority w:val="39"/>
    <w:pPr>
      <w:ind w:left="2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89">
    <w:name w:val="toc 4"/>
    <w:next w:val="784"/>
    <w:uiPriority w:val="39"/>
    <w:pPr>
      <w:ind w:left="6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0">
    <w:name w:val="Body Text 21"/>
    <w:basedOn w:val="784"/>
    <w:link w:val="818"/>
    <w:qFormat/>
    <w:rPr>
      <w:sz w:val="26"/>
    </w:rPr>
  </w:style>
  <w:style w:type="paragraph" w:styleId="891">
    <w:name w:val="toc 6"/>
    <w:next w:val="784"/>
    <w:uiPriority w:val="39"/>
    <w:pPr>
      <w:ind w:left="10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2">
    <w:name w:val="toc 7"/>
    <w:next w:val="784"/>
    <w:uiPriority w:val="39"/>
    <w:pPr>
      <w:ind w:left="12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3">
    <w:name w:val="Колонтитул1"/>
    <w:basedOn w:val="784"/>
    <w:link w:val="856"/>
    <w:qFormat/>
  </w:style>
  <w:style w:type="paragraph" w:styleId="894">
    <w:name w:val="Колонтитул2"/>
    <w:basedOn w:val="784"/>
    <w:qFormat/>
  </w:style>
  <w:style w:type="paragraph" w:styleId="895">
    <w:name w:val="Колонтитул3"/>
    <w:basedOn w:val="784"/>
    <w:qFormat/>
  </w:style>
  <w:style w:type="paragraph" w:styleId="896">
    <w:name w:val="Колонтитул4"/>
    <w:basedOn w:val="784"/>
    <w:qFormat/>
  </w:style>
  <w:style w:type="paragraph" w:styleId="897">
    <w:name w:val="Колонтитул5"/>
    <w:basedOn w:val="784"/>
    <w:qFormat/>
  </w:style>
  <w:style w:type="paragraph" w:styleId="898">
    <w:name w:val="Header"/>
    <w:basedOn w:val="784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99">
    <w:name w:val="page number1"/>
    <w:basedOn w:val="928"/>
    <w:link w:val="822"/>
    <w:qFormat/>
  </w:style>
  <w:style w:type="paragraph" w:styleId="900">
    <w:name w:val="Endnote1"/>
    <w:link w:val="824"/>
    <w:qFormat/>
    <w:pPr>
      <w:ind w:left="0" w:firstLine="851"/>
      <w:jc w:val="both"/>
      <w:spacing w:before="0" w:after="0"/>
      <w:widowControl/>
    </w:pPr>
    <w:rPr>
      <w:rFonts w:ascii="XO Thames" w:hAnsi="XO Thames" w:eastAsia="Tahoma" w:cs="Noto Sans Devanagari"/>
      <w:color w:val="000000"/>
      <w:sz w:val="22"/>
      <w:szCs w:val="20"/>
      <w:lang w:val="ru-RU" w:eastAsia="zh-CN" w:bidi="hi-IN"/>
    </w:rPr>
  </w:style>
  <w:style w:type="paragraph" w:styleId="901">
    <w:name w:val="Body Text Indent"/>
    <w:basedOn w:val="784"/>
    <w:pPr>
      <w:spacing w:beforeAutospacing="1" w:afterAutospacing="1"/>
    </w:pPr>
    <w:rPr>
      <w:color w:val="000000"/>
    </w:rPr>
  </w:style>
  <w:style w:type="paragraph" w:styleId="902">
    <w:name w:val="Footer"/>
    <w:basedOn w:val="784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03">
    <w:name w:val="Unresolved Mention1"/>
    <w:basedOn w:val="928"/>
    <w:link w:val="829"/>
    <w:qFormat/>
    <w:rPr>
      <w:color w:val="605e5c"/>
      <w:shd w:val="clear" w:color="auto" w:fill="e1dfdd"/>
    </w:rPr>
  </w:style>
  <w:style w:type="paragraph" w:styleId="904">
    <w:name w:val="Подраздел1"/>
    <w:basedOn w:val="784"/>
    <w:link w:val="830"/>
    <w:qFormat/>
    <w:pPr>
      <w:jc w:val="center"/>
      <w:spacing w:before="240" w:after="120"/>
    </w:pPr>
    <w:rPr>
      <w:rFonts w:ascii="TimesDL" w:hAnsi="TimesDL"/>
      <w:b/>
      <w:smallCaps/>
      <w:spacing w:val="-2"/>
    </w:rPr>
  </w:style>
  <w:style w:type="paragraph" w:styleId="905">
    <w:name w:val="xl221"/>
    <w:basedOn w:val="784"/>
    <w:link w:val="831"/>
    <w:qFormat/>
    <w:pPr>
      <w:jc w:val="center"/>
      <w:spacing w:beforeAutospacing="1" w:afterAutospacing="1"/>
    </w:pPr>
    <w:rPr>
      <w:rFonts w:ascii="Arial Unicode MS" w:hAnsi="Arial Unicode MS"/>
      <w:b/>
    </w:rPr>
  </w:style>
  <w:style w:type="paragraph" w:styleId="906">
    <w:name w:val="Знак1"/>
    <w:basedOn w:val="784"/>
    <w:link w:val="832"/>
    <w:qFormat/>
    <w:pPr>
      <w:jc w:val="both"/>
      <w:spacing w:before="0" w:after="160" w:line="240" w:lineRule="exact"/>
    </w:pPr>
  </w:style>
  <w:style w:type="paragraph" w:styleId="907">
    <w:name w:val="Default1"/>
    <w:link w:val="833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4"/>
      <w:szCs w:val="20"/>
      <w:lang w:val="ru-RU" w:eastAsia="zh-CN" w:bidi="hi-IN"/>
    </w:rPr>
  </w:style>
  <w:style w:type="paragraph" w:styleId="908">
    <w:name w:val="ConsPlusNormal1"/>
    <w:link w:val="835"/>
    <w:qFormat/>
    <w:pPr>
      <w:ind w:left="0" w:firstLine="720"/>
      <w:jc w:val="left"/>
      <w:spacing w:before="0" w:after="0"/>
      <w:widowControl w:val="off"/>
    </w:pPr>
    <w:rPr>
      <w:rFonts w:ascii="Arial" w:hAnsi="Arial" w:eastAsia="Tahoma" w:cs="Noto Sans Devanagari"/>
      <w:color w:val="000000"/>
      <w:sz w:val="20"/>
      <w:szCs w:val="20"/>
      <w:lang w:val="ru-RU" w:eastAsia="zh-CN" w:bidi="hi-IN"/>
    </w:rPr>
  </w:style>
  <w:style w:type="paragraph" w:styleId="909">
    <w:name w:val="toc 3"/>
    <w:next w:val="784"/>
    <w:uiPriority w:val="39"/>
    <w:pPr>
      <w:ind w:left="4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10">
    <w:name w:val="Основной текст с отступом Знак1"/>
    <w:basedOn w:val="928"/>
    <w:link w:val="837"/>
    <w:qFormat/>
    <w:rPr>
      <w:color w:val="000000"/>
      <w:sz w:val="24"/>
    </w:rPr>
  </w:style>
  <w:style w:type="paragraph" w:styleId="911">
    <w:name w:val="Body Text Indent 21"/>
    <w:basedOn w:val="784"/>
    <w:link w:val="838"/>
    <w:qFormat/>
    <w:pPr>
      <w:ind w:left="0" w:firstLine="567"/>
      <w:jc w:val="both"/>
      <w:widowControl w:val="off"/>
    </w:pPr>
    <w:rPr>
      <w:sz w:val="28"/>
    </w:rPr>
  </w:style>
  <w:style w:type="paragraph" w:styleId="912">
    <w:name w:val="List Number 21"/>
    <w:basedOn w:val="784"/>
    <w:link w:val="840"/>
    <w:qFormat/>
    <w:pPr>
      <w:numPr>
        <w:ilvl w:val="0"/>
        <w:numId w:val="1"/>
      </w:numPr>
    </w:pPr>
  </w:style>
  <w:style w:type="paragraph" w:styleId="913">
    <w:name w:val="Internet link"/>
    <w:basedOn w:val="928"/>
    <w:qFormat/>
    <w:rPr>
      <w:color w:val="0000ff"/>
      <w:u w:val="single"/>
    </w:rPr>
  </w:style>
  <w:style w:type="paragraph" w:styleId="914">
    <w:name w:val="Footnote1"/>
    <w:link w:val="845"/>
    <w:qFormat/>
    <w:pPr>
      <w:ind w:left="0" w:firstLine="851"/>
      <w:jc w:val="both"/>
      <w:spacing w:before="0" w:after="0"/>
      <w:widowControl/>
    </w:pPr>
    <w:rPr>
      <w:rFonts w:ascii="XO Thames" w:hAnsi="XO Thames" w:eastAsia="Tahoma" w:cs="Noto Sans Devanagari"/>
      <w:color w:val="000000"/>
      <w:sz w:val="22"/>
      <w:szCs w:val="20"/>
      <w:lang w:val="ru-RU" w:eastAsia="zh-CN" w:bidi="hi-IN"/>
    </w:rPr>
  </w:style>
  <w:style w:type="paragraph" w:styleId="915">
    <w:name w:val="toc 1"/>
    <w:next w:val="784"/>
    <w:uiPriority w:val="39"/>
    <w:pPr>
      <w:ind w:left="0" w:firstLine="0"/>
      <w:jc w:val="left"/>
      <w:spacing w:before="0" w:after="0"/>
      <w:widowControl/>
    </w:pPr>
    <w:rPr>
      <w:rFonts w:ascii="XO Thames" w:hAnsi="XO Thames" w:eastAsia="Tahoma" w:cs="Noto Sans Devanagari"/>
      <w:b/>
      <w:color w:val="000000"/>
      <w:sz w:val="28"/>
      <w:szCs w:val="20"/>
      <w:lang w:val="ru-RU" w:eastAsia="zh-CN" w:bidi="hi-IN"/>
    </w:rPr>
  </w:style>
  <w:style w:type="paragraph" w:styleId="916">
    <w:name w:val="Содержимое врезки1"/>
    <w:basedOn w:val="784"/>
    <w:link w:val="847"/>
    <w:qFormat/>
  </w:style>
  <w:style w:type="paragraph" w:styleId="917">
    <w:name w:val="toc 9"/>
    <w:next w:val="784"/>
    <w:uiPriority w:val="39"/>
    <w:pPr>
      <w:ind w:left="16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18">
    <w:name w:val="Body Text Indent 31"/>
    <w:basedOn w:val="784"/>
    <w:link w:val="850"/>
    <w:qFormat/>
    <w:pPr>
      <w:ind w:left="0" w:firstLine="540"/>
      <w:tabs>
        <w:tab w:val="left" w:pos="0" w:leader="none"/>
        <w:tab w:val="clear" w:pos="708" w:leader="none"/>
      </w:tabs>
    </w:pPr>
    <w:rPr>
      <w:b/>
      <w:sz w:val="26"/>
    </w:rPr>
  </w:style>
  <w:style w:type="paragraph" w:styleId="919">
    <w:name w:val="Заголовок Знак1"/>
    <w:basedOn w:val="928"/>
    <w:link w:val="851"/>
    <w:qFormat/>
    <w:rPr>
      <w:color w:val="000000"/>
      <w:sz w:val="24"/>
    </w:rPr>
  </w:style>
  <w:style w:type="paragraph" w:styleId="920">
    <w:name w:val="Стиль3 Знак Знак1"/>
    <w:basedOn w:val="911"/>
    <w:link w:val="852"/>
    <w:qFormat/>
    <w:pPr>
      <w:ind w:left="0" w:firstLine="0"/>
      <w:spacing w:before="120" w:after="0"/>
      <w:tabs>
        <w:tab w:val="left" w:pos="227" w:leader="none"/>
        <w:tab w:val="clear" w:pos="708" w:leader="none"/>
      </w:tabs>
    </w:pPr>
    <w:rPr>
      <w:sz w:val="24"/>
    </w:rPr>
  </w:style>
  <w:style w:type="paragraph" w:styleId="921">
    <w:name w:val="toc 8"/>
    <w:next w:val="784"/>
    <w:uiPriority w:val="39"/>
    <w:pPr>
      <w:ind w:left="14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22">
    <w:name w:val="toc 5"/>
    <w:next w:val="784"/>
    <w:uiPriority w:val="39"/>
    <w:pPr>
      <w:ind w:left="8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23">
    <w:name w:val="Balloon Text1"/>
    <w:basedOn w:val="784"/>
    <w:link w:val="857"/>
    <w:qFormat/>
    <w:rPr>
      <w:rFonts w:ascii="Tahoma" w:hAnsi="Tahoma"/>
      <w:sz w:val="16"/>
    </w:rPr>
  </w:style>
  <w:style w:type="paragraph" w:styleId="924">
    <w:name w:val="annotation reference1"/>
    <w:basedOn w:val="928"/>
    <w:link w:val="858"/>
    <w:qFormat/>
    <w:rPr>
      <w:sz w:val="16"/>
    </w:rPr>
  </w:style>
  <w:style w:type="paragraph" w:styleId="925">
    <w:name w:val="List Paragraph1"/>
    <w:basedOn w:val="784"/>
    <w:link w:val="859"/>
    <w:qFormat/>
    <w:pPr>
      <w:contextualSpacing/>
      <w:ind w:left="720" w:firstLine="0"/>
      <w:spacing w:before="0" w:after="0"/>
    </w:pPr>
  </w:style>
  <w:style w:type="paragraph" w:styleId="926">
    <w:name w:val="Subtitle"/>
    <w:next w:val="784"/>
    <w:uiPriority w:val="11"/>
    <w:qFormat/>
    <w:pPr>
      <w:jc w:val="both"/>
      <w:spacing w:before="0" w:after="0"/>
      <w:widowControl/>
    </w:pPr>
    <w:rPr>
      <w:rFonts w:ascii="XO Thames" w:hAnsi="XO Thames" w:eastAsia="Tahoma" w:cs="Noto Sans Devanagari"/>
      <w:i/>
      <w:color w:val="000000"/>
      <w:sz w:val="24"/>
      <w:szCs w:val="20"/>
      <w:lang w:val="ru-RU" w:eastAsia="zh-CN" w:bidi="hi-IN"/>
    </w:rPr>
  </w:style>
  <w:style w:type="paragraph" w:styleId="927">
    <w:name w:val="Title"/>
    <w:basedOn w:val="784"/>
    <w:uiPriority w:val="10"/>
    <w:qFormat/>
    <w:pPr>
      <w:spacing w:beforeAutospacing="1" w:afterAutospacing="1"/>
    </w:pPr>
    <w:rPr>
      <w:color w:val="000000"/>
    </w:rPr>
  </w:style>
  <w:style w:type="paragraph" w:styleId="928">
    <w:name w:val="Default Paragraph Font1"/>
    <w:link w:val="863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929">
    <w:name w:val="Normal (Web)1"/>
    <w:basedOn w:val="784"/>
    <w:link w:val="864"/>
    <w:qFormat/>
    <w:pPr>
      <w:spacing w:beforeAutospacing="1" w:afterAutospacing="1"/>
    </w:pPr>
  </w:style>
  <w:style w:type="paragraph" w:styleId="930">
    <w:name w:val="Стиль21"/>
    <w:basedOn w:val="912"/>
    <w:link w:val="867"/>
    <w:qFormat/>
    <w:pPr>
      <w:numPr>
        <w:ilvl w:val="0"/>
        <w:numId w:val="0"/>
      </w:numPr>
      <w:ind w:left="576" w:hanging="576"/>
      <w:jc w:val="both"/>
      <w:keepLines/>
      <w:keepNext/>
      <w:spacing w:before="120" w:after="0"/>
      <w:widowControl w:val="off"/>
      <w:tabs>
        <w:tab w:val="left" w:pos="576" w:leader="none"/>
        <w:tab w:val="clear" w:pos="708" w:leader="none"/>
      </w:tabs>
    </w:pPr>
    <w:rPr>
      <w:b/>
    </w:rPr>
  </w:style>
  <w:style w:type="paragraph" w:styleId="931">
    <w:name w:val="Содержимое врезки2"/>
    <w:basedOn w:val="784"/>
    <w:qFormat/>
  </w:style>
  <w:style w:type="paragraph" w:styleId="932">
    <w:name w:val="Содержимое врезки3"/>
    <w:basedOn w:val="784"/>
    <w:qFormat/>
  </w:style>
  <w:style w:type="paragraph" w:styleId="933">
    <w:name w:val="Содержимое врезки4"/>
    <w:basedOn w:val="784"/>
    <w:qFormat/>
  </w:style>
  <w:style w:type="numbering" w:styleId="934" w:default="1">
    <w:name w:val="No List"/>
    <w:uiPriority w:val="99"/>
    <w:semiHidden/>
    <w:unhideWhenUsed/>
    <w:qFormat/>
  </w:style>
  <w:style w:type="table" w:styleId="935">
    <w:name w:val="Table Grid Light"/>
    <w:basedOn w:val="106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6">
    <w:name w:val="Plain Table 1"/>
    <w:basedOn w:val="106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37">
    <w:name w:val="Plain Table 2"/>
    <w:basedOn w:val="106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38">
    <w:name w:val="Plain Table 3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39">
    <w:name w:val="Plain Table 4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Plain Table 5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41">
    <w:name w:val="Grid Table 1 Light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>
    <w:name w:val="Grid Table 1 Light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>
    <w:name w:val="Grid Table 1 Light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>
    <w:name w:val="Grid Table 1 Light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>
    <w:name w:val="Grid Table 1 Light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>
    <w:name w:val="Grid Table 1 Light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>
    <w:name w:val="Grid Table 1 Light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Grid Table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>
    <w:name w:val="Grid Table 2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>
    <w:name w:val="Grid Table 2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2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2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Grid Table 2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Grid Table 2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Grid Table 3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Grid Table 3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Grid Table 3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Grid Table 3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Grid Table 3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Grid Table 3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Grid Table 4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63">
    <w:name w:val="Grid Table 4 - Accent 1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964">
    <w:name w:val="Grid Table 4 - Accent 2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965">
    <w:name w:val="Grid Table 4 - Accent 3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966">
    <w:name w:val="Grid Table 4 - Accent 4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967">
    <w:name w:val="Grid Table 4 - Accent 5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68">
    <w:name w:val="Grid Table 4 - Accent 6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69">
    <w:name w:val="Grid Table 5 Dark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970">
    <w:name w:val="Grid Table 5 Dark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971">
    <w:name w:val="Grid Table 5 Dark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972">
    <w:name w:val="Grid Table 5 Dark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973">
    <w:name w:val="Grid Table 5 Dark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974">
    <w:name w:val="Grid Table 5 Dark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975">
    <w:name w:val="Grid Table 5 Dark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976">
    <w:name w:val="Grid Table 6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977">
    <w:name w:val="Grid Table 6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978">
    <w:name w:val="Grid Table 6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979">
    <w:name w:val="Grid Table 6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980">
    <w:name w:val="Grid Table 6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981">
    <w:name w:val="Grid Table 6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982">
    <w:name w:val="Grid Table 6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983">
    <w:name w:val="Grid Table 7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>
    <w:name w:val="Grid Table 7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>
    <w:name w:val="Grid Table 7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>
    <w:name w:val="Grid Table 7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>
    <w:name w:val="Grid Table 7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>
    <w:name w:val="Grid Table 7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>
    <w:name w:val="Grid Table 7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>
    <w:name w:val="List Table 1 Light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>
    <w:name w:val="List Table 1 Light - Accent 1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>
    <w:name w:val="List Table 1 Light - Accent 2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>
    <w:name w:val="List Table 1 Light - Accent 3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>
    <w:name w:val="List Table 1 Light - Accent 4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>
    <w:name w:val="List Table 1 Light - Accent 5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>
    <w:name w:val="List Table 1 Light - Accent 6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List Table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98">
    <w:name w:val="List Table 2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99">
    <w:name w:val="List Table 2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000">
    <w:name w:val="List Table 2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001">
    <w:name w:val="List Table 2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002">
    <w:name w:val="List Table 2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003">
    <w:name w:val="List Table 2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004">
    <w:name w:val="List Table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>
    <w:name w:val="List Table 3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>
    <w:name w:val="List Table 3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>
    <w:name w:val="List Table 3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8">
    <w:name w:val="List Table 3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9">
    <w:name w:val="List Table 3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0">
    <w:name w:val="List Table 3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1">
    <w:name w:val="List Table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2">
    <w:name w:val="List Table 4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3">
    <w:name w:val="List Table 4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4">
    <w:name w:val="List Table 4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5">
    <w:name w:val="List Table 4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6">
    <w:name w:val="List Table 4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7">
    <w:name w:val="List Table 4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8">
    <w:name w:val="List Table 5 Dark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19">
    <w:name w:val="List Table 5 Dark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0">
    <w:name w:val="List Table 5 Dark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1">
    <w:name w:val="List Table 5 Dark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2">
    <w:name w:val="List Table 5 Dark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3">
    <w:name w:val="List Table 5 Dark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4">
    <w:name w:val="List Table 5 Dark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5">
    <w:name w:val="List Table 6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26">
    <w:name w:val="List Table 6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27">
    <w:name w:val="List Table 6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1028">
    <w:name w:val="List Table 6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1029">
    <w:name w:val="List Table 6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1030">
    <w:name w:val="List Table 6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1031">
    <w:name w:val="List Table 6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1032">
    <w:name w:val="List Table 7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033">
    <w:name w:val="List Table 7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1034">
    <w:name w:val="List Table 7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1035">
    <w:name w:val="List Table 7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1036">
    <w:name w:val="List Table 7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1037">
    <w:name w:val="List Table 7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1038">
    <w:name w:val="List Table 7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1039">
    <w:name w:val="Lined - Accent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1040">
    <w:name w:val="Lined - Accent 1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1041">
    <w:name w:val="Lined - Accent 2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1042">
    <w:name w:val="Lined - Accent 3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1043">
    <w:name w:val="Lined - Accent 4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1044">
    <w:name w:val="Lined - Accent 5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1045">
    <w:name w:val="Lined - Accent 6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1046">
    <w:name w:val="Bordered &amp; Lined - Accent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1047">
    <w:name w:val="Bordered &amp; Lined - Accent 1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1048">
    <w:name w:val="Bordered &amp; Lined - Accent 2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1049">
    <w:name w:val="Bordered &amp; Lined - Accent 3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1050">
    <w:name w:val="Bordered &amp; Lined - Accent 4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1051">
    <w:name w:val="Bordered &amp; Lined - Accent 5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1052">
    <w:name w:val="Bordered &amp; Lined - Accent 6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1053">
    <w:name w:val="Bordered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54">
    <w:name w:val="Bordered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55">
    <w:name w:val="Bordered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1056">
    <w:name w:val="Bordered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1057">
    <w:name w:val="Bordered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1058">
    <w:name w:val="Bordered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1059">
    <w:name w:val="Bordered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1060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61">
    <w:name w:val="Table Grid"/>
    <w:basedOn w:val="106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10</cp:revision>
  <dcterms:modified xsi:type="dcterms:W3CDTF">2026-08-24T09:10:45Z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